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EF" w:rsidRPr="005C66EF" w:rsidRDefault="005C66EF" w:rsidP="005C66EF">
      <w:pPr>
        <w:widowControl w:val="0"/>
        <w:autoSpaceDE w:val="0"/>
        <w:autoSpaceDN w:val="0"/>
        <w:adjustRightInd w:val="0"/>
        <w:spacing w:after="0" w:line="360" w:lineRule="auto"/>
        <w:ind w:right="-7"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5C66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 xml:space="preserve">Аннотация к рабочей программе учебного предмета </w:t>
      </w:r>
    </w:p>
    <w:p w:rsidR="005C66EF" w:rsidRPr="005C66EF" w:rsidRDefault="005C66EF" w:rsidP="005C66EF">
      <w:pPr>
        <w:widowControl w:val="0"/>
        <w:autoSpaceDE w:val="0"/>
        <w:autoSpaceDN w:val="0"/>
        <w:adjustRightInd w:val="0"/>
        <w:spacing w:after="0" w:line="360" w:lineRule="auto"/>
        <w:ind w:right="-7" w:firstLine="85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</w:pPr>
      <w:r w:rsidRPr="005C66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Окружающий мир</w:t>
      </w:r>
      <w:r w:rsidRPr="005C66E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n-US"/>
        </w:rPr>
        <w:t>»</w:t>
      </w:r>
    </w:p>
    <w:p w:rsidR="005C66EF" w:rsidRDefault="005C66EF" w:rsidP="005C66EF">
      <w:pPr>
        <w:tabs>
          <w:tab w:val="left" w:pos="851"/>
        </w:tabs>
        <w:spacing w:after="0" w:line="240" w:lineRule="auto"/>
        <w:ind w:right="-143"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C66EF" w:rsidRDefault="005C66EF" w:rsidP="005C66EF">
      <w:pPr>
        <w:tabs>
          <w:tab w:val="left" w:pos="851"/>
        </w:tabs>
        <w:spacing w:after="0" w:line="240" w:lineRule="auto"/>
        <w:ind w:right="-143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разработана</w:t>
      </w:r>
      <w:r>
        <w:rPr>
          <w:rFonts w:ascii="Times New Roman" w:hAnsi="Times New Roman"/>
          <w:b/>
          <w:sz w:val="24"/>
          <w:szCs w:val="24"/>
        </w:rPr>
        <w:t xml:space="preserve"> в соответствии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5C66EF" w:rsidRDefault="005C66EF" w:rsidP="005C66EF">
      <w:pPr>
        <w:pStyle w:val="msonormalbullet2gif"/>
        <w:tabs>
          <w:tab w:val="left" w:pos="851"/>
          <w:tab w:val="left" w:pos="8100"/>
        </w:tabs>
        <w:spacing w:before="0" w:beforeAutospacing="0" w:after="0" w:afterAutospacing="0"/>
        <w:ind w:firstLine="567"/>
        <w:contextualSpacing/>
        <w:jc w:val="both"/>
      </w:pPr>
      <w:r>
        <w:t>- требованиями Федерального государственного образовательного стандарта начального общего образования, утвержденного   приказом Министерства образования и науки Российской Федерации от 6.10.2009г. №373 (с изменениями и дополнениями от 26 ноября 2010 г., 22 сентября 2011 г., 18 декабря 2012 г., 29 декабря 2014 г., 18 мая, 31 декабря 2015 г.);</w:t>
      </w:r>
    </w:p>
    <w:p w:rsidR="005C66EF" w:rsidRDefault="005C66EF" w:rsidP="005C66EF">
      <w:pPr>
        <w:pStyle w:val="msonormalbullet2gif"/>
        <w:tabs>
          <w:tab w:val="left" w:pos="851"/>
          <w:tab w:val="left" w:pos="8100"/>
        </w:tabs>
        <w:spacing w:before="0" w:beforeAutospacing="0" w:after="0" w:afterAutospacing="0"/>
        <w:ind w:firstLine="567"/>
        <w:contextualSpacing/>
        <w:jc w:val="both"/>
      </w:pPr>
      <w:r>
        <w:t>- постановлением Главного государственного санитарного врача от 29.12.2010г. №189 «Об утверждении СанПиН 2.4.2.2821-10 «Санитарно эпидемиологические требования к условиям и организации обучения в общеобразовательных учреждениях» (с изменениями и дополнениями от 29 июня 2011 г., 25 декабря 2013 г., 24 ноября 2015 г.);</w:t>
      </w:r>
    </w:p>
    <w:p w:rsidR="005C66EF" w:rsidRDefault="005C66EF" w:rsidP="005C66EF">
      <w:pPr>
        <w:pStyle w:val="msonormalbullet2gif"/>
        <w:tabs>
          <w:tab w:val="left" w:pos="851"/>
          <w:tab w:val="left" w:pos="8100"/>
        </w:tabs>
        <w:spacing w:before="0" w:beforeAutospacing="0" w:after="0" w:afterAutospacing="0"/>
        <w:ind w:firstLine="567"/>
        <w:jc w:val="both"/>
      </w:pPr>
      <w:r>
        <w:t>- основной образовательной программой МОУ «СОШ №26» г. Воркуты,</w:t>
      </w:r>
    </w:p>
    <w:p w:rsidR="005C66EF" w:rsidRPr="00B94D35" w:rsidRDefault="005C66EF" w:rsidP="005C66EF">
      <w:pPr>
        <w:pStyle w:val="a3"/>
        <w:tabs>
          <w:tab w:val="left" w:pos="81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учетом:</w:t>
      </w:r>
    </w:p>
    <w:p w:rsidR="005C66EF" w:rsidRPr="006625E8" w:rsidRDefault="005C66EF" w:rsidP="005C66EF">
      <w:pPr>
        <w:pStyle w:val="a3"/>
        <w:tabs>
          <w:tab w:val="left" w:pos="8100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рабочей программы по учебному предмету «</w:t>
      </w:r>
      <w:r w:rsidRPr="00DF0DEE">
        <w:rPr>
          <w:rFonts w:ascii="Times New Roman" w:hAnsi="Times New Roman" w:cs="Times New Roman"/>
          <w:sz w:val="24"/>
          <w:szCs w:val="24"/>
        </w:rPr>
        <w:t xml:space="preserve">Окружающий мир»  (предметная линия учебников «Перспектива») </w:t>
      </w:r>
      <w:proofErr w:type="spellStart"/>
      <w:r w:rsidRPr="00DF0DEE">
        <w:rPr>
          <w:rFonts w:ascii="Times New Roman" w:hAnsi="Times New Roman" w:cs="Times New Roman"/>
          <w:sz w:val="24"/>
          <w:szCs w:val="24"/>
        </w:rPr>
        <w:t>А.А.Плешаков</w:t>
      </w:r>
      <w:proofErr w:type="spellEnd"/>
      <w:r w:rsidRPr="00DF0DEE">
        <w:rPr>
          <w:rFonts w:ascii="Times New Roman" w:hAnsi="Times New Roman" w:cs="Times New Roman"/>
          <w:sz w:val="24"/>
          <w:szCs w:val="24"/>
        </w:rPr>
        <w:t xml:space="preserve">, М.Ю. Новицкая.-2-е изд. – М.: </w:t>
      </w:r>
      <w:r>
        <w:rPr>
          <w:rFonts w:ascii="Times New Roman" w:hAnsi="Times New Roman" w:cs="Times New Roman"/>
          <w:sz w:val="24"/>
          <w:szCs w:val="24"/>
        </w:rPr>
        <w:t>Просвещение,201</w:t>
      </w:r>
      <w:r w:rsidRPr="00956035">
        <w:rPr>
          <w:rFonts w:ascii="Times New Roman" w:hAnsi="Times New Roman" w:cs="Times New Roman"/>
          <w:sz w:val="24"/>
          <w:szCs w:val="24"/>
        </w:rPr>
        <w:t>3</w:t>
      </w:r>
      <w:r w:rsidRPr="00DF0DEE">
        <w:rPr>
          <w:rFonts w:ascii="Times New Roman" w:hAnsi="Times New Roman" w:cs="Times New Roman"/>
          <w:sz w:val="24"/>
          <w:szCs w:val="24"/>
        </w:rPr>
        <w:t>;</w:t>
      </w:r>
    </w:p>
    <w:p w:rsidR="005C66EF" w:rsidRDefault="005C66EF" w:rsidP="005C66EF">
      <w:pPr>
        <w:pStyle w:val="a3"/>
        <w:tabs>
          <w:tab w:val="left" w:pos="8100"/>
        </w:tabs>
        <w:spacing w:after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C66EF" w:rsidRPr="006625E8" w:rsidRDefault="005C66EF" w:rsidP="005C66EF">
      <w:pPr>
        <w:pStyle w:val="a3"/>
        <w:tabs>
          <w:tab w:val="left" w:pos="851"/>
          <w:tab w:val="left" w:pos="8100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5E8">
        <w:rPr>
          <w:rFonts w:ascii="Times New Roman" w:hAnsi="Times New Roman" w:cs="Times New Roman"/>
          <w:sz w:val="24"/>
          <w:szCs w:val="24"/>
        </w:rPr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учащихся, создание основ для самостоятельной реализации учебной деятельности, которая может обеспечить социальную успешность, развитие творческих способностей, саморазвитие и самосовершенствование, сохранение и укрепление здоровья учащихся. </w:t>
      </w:r>
      <w:proofErr w:type="gramEnd"/>
    </w:p>
    <w:p w:rsidR="005C66EF" w:rsidRPr="006625E8" w:rsidRDefault="005C66EF" w:rsidP="005C66EF">
      <w:pPr>
        <w:pStyle w:val="a3"/>
        <w:tabs>
          <w:tab w:val="left" w:pos="851"/>
          <w:tab w:val="left" w:pos="81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color w:val="000000"/>
          <w:sz w:val="24"/>
          <w:szCs w:val="24"/>
        </w:rPr>
        <w:t>С этим общим целеполаганием тесно связаны и</w:t>
      </w:r>
      <w:r w:rsidRPr="006625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</w:t>
      </w:r>
      <w:r w:rsidRPr="006625E8">
        <w:rPr>
          <w:rFonts w:ascii="Times New Roman" w:hAnsi="Times New Roman" w:cs="Times New Roman"/>
          <w:b/>
          <w:sz w:val="24"/>
          <w:szCs w:val="24"/>
        </w:rPr>
        <w:t xml:space="preserve">ели </w:t>
      </w:r>
      <w:r w:rsidRPr="006625E8">
        <w:rPr>
          <w:rFonts w:ascii="Times New Roman" w:hAnsi="Times New Roman" w:cs="Times New Roman"/>
          <w:sz w:val="24"/>
          <w:szCs w:val="24"/>
        </w:rPr>
        <w:t xml:space="preserve">изучения предмета «Окружающий </w:t>
      </w:r>
      <w:proofErr w:type="spellStart"/>
      <w:r w:rsidRPr="006625E8">
        <w:rPr>
          <w:rFonts w:ascii="Times New Roman" w:hAnsi="Times New Roman" w:cs="Times New Roman"/>
          <w:sz w:val="24"/>
          <w:szCs w:val="24"/>
        </w:rPr>
        <w:t>мир</w:t>
      </w:r>
      <w:proofErr w:type="gramStart"/>
      <w:r w:rsidRPr="006625E8">
        <w:rPr>
          <w:rFonts w:ascii="Times New Roman" w:hAnsi="Times New Roman" w:cs="Times New Roman"/>
          <w:sz w:val="24"/>
          <w:szCs w:val="24"/>
        </w:rPr>
        <w:t>»в</w:t>
      </w:r>
      <w:proofErr w:type="spellEnd"/>
      <w:proofErr w:type="gramEnd"/>
      <w:r w:rsidRPr="006625E8">
        <w:rPr>
          <w:rFonts w:ascii="Times New Roman" w:hAnsi="Times New Roman" w:cs="Times New Roman"/>
          <w:sz w:val="24"/>
          <w:szCs w:val="24"/>
        </w:rPr>
        <w:t xml:space="preserve"> начальной школе:</w:t>
      </w:r>
    </w:p>
    <w:p w:rsidR="005C66EF" w:rsidRPr="006625E8" w:rsidRDefault="005C66EF" w:rsidP="005C66EF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5C66EF" w:rsidRPr="006625E8" w:rsidRDefault="005C66EF" w:rsidP="005C66EF">
      <w:pPr>
        <w:numPr>
          <w:ilvl w:val="0"/>
          <w:numId w:val="1"/>
        </w:numPr>
        <w:tabs>
          <w:tab w:val="left" w:pos="284"/>
          <w:tab w:val="left" w:pos="851"/>
          <w:tab w:val="left" w:pos="1134"/>
        </w:tabs>
        <w:spacing w:after="240" w:line="240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C66EF" w:rsidRPr="006625E8" w:rsidRDefault="005C66EF" w:rsidP="005C66EF">
      <w:pPr>
        <w:tabs>
          <w:tab w:val="left" w:pos="851"/>
          <w:tab w:val="left" w:pos="1134"/>
        </w:tabs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учащегося с материалом естественных и социально-гуманитарных наук, необходимым для целостного и системного видения мира в его важнейших взаимосвязях.</w:t>
      </w:r>
    </w:p>
    <w:p w:rsidR="005C66EF" w:rsidRPr="006625E8" w:rsidRDefault="005C66EF" w:rsidP="005C66EF">
      <w:pPr>
        <w:tabs>
          <w:tab w:val="left" w:pos="851"/>
          <w:tab w:val="left" w:pos="1134"/>
        </w:tabs>
        <w:spacing w:after="24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 xml:space="preserve"> 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5E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6625E8">
        <w:rPr>
          <w:rFonts w:ascii="Times New Roman" w:hAnsi="Times New Roman" w:cs="Times New Roman"/>
          <w:sz w:val="24"/>
          <w:szCs w:val="24"/>
        </w:rPr>
        <w:t xml:space="preserve"> реализации содержания предмета являются:</w:t>
      </w:r>
    </w:p>
    <w:p w:rsidR="005C66EF" w:rsidRPr="006625E8" w:rsidRDefault="005C66EF" w:rsidP="005C66EF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24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способствовать формированию уважительного отношения к семье, к городу или деревне, а также к региону, в котором проживают дети, к России, её природе и культуре, истории;</w:t>
      </w:r>
    </w:p>
    <w:p w:rsidR="005C66EF" w:rsidRPr="006625E8" w:rsidRDefault="005C66EF" w:rsidP="005C66EF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24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способствовать пониманию ценности, целостности и многообразия окружающего мира, пониманию своего места в нём;</w:t>
      </w:r>
    </w:p>
    <w:p w:rsidR="005C66EF" w:rsidRPr="006625E8" w:rsidRDefault="005C66EF" w:rsidP="005C66EF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24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 xml:space="preserve">формировать модели безопасного поведения в условиях повседневной жизни и в различных опасных и чрезвычайных ситуациях; </w:t>
      </w:r>
    </w:p>
    <w:p w:rsidR="005C66EF" w:rsidRDefault="005C66EF" w:rsidP="005C66EF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24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психологической культуры и компетенции для обеспечения эффективного и безопасного взаимодействия в социуме. </w:t>
      </w:r>
    </w:p>
    <w:p w:rsidR="005C66EF" w:rsidRPr="00956035" w:rsidRDefault="005C66EF" w:rsidP="005C66EF">
      <w:pPr>
        <w:tabs>
          <w:tab w:val="left" w:pos="284"/>
          <w:tab w:val="left" w:pos="851"/>
          <w:tab w:val="left" w:pos="1134"/>
        </w:tabs>
        <w:spacing w:after="24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66EF" w:rsidRDefault="005C66EF" w:rsidP="005C66EF">
      <w:pPr>
        <w:pStyle w:val="CM1"/>
        <w:tabs>
          <w:tab w:val="left" w:pos="4480"/>
        </w:tabs>
        <w:spacing w:after="24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6625E8">
        <w:rPr>
          <w:rFonts w:ascii="Times New Roman" w:hAnsi="Times New Roman"/>
          <w:b/>
        </w:rPr>
        <w:t>Общая характеристика учебного предмета</w:t>
      </w:r>
      <w:r>
        <w:rPr>
          <w:rFonts w:ascii="Times New Roman" w:hAnsi="Times New Roman"/>
          <w:b/>
        </w:rPr>
        <w:t>.</w:t>
      </w:r>
    </w:p>
    <w:p w:rsidR="005C66EF" w:rsidRPr="0092126D" w:rsidRDefault="005C66EF" w:rsidP="005C66EF"/>
    <w:p w:rsidR="005C66EF" w:rsidRPr="006625E8" w:rsidRDefault="005C66EF" w:rsidP="005C66EF">
      <w:pPr>
        <w:pStyle w:val="CM1"/>
        <w:tabs>
          <w:tab w:val="left" w:pos="4480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</w:rPr>
      </w:pPr>
      <w:r w:rsidRPr="006625E8">
        <w:rPr>
          <w:rFonts w:ascii="Times New Roman" w:hAnsi="Times New Roman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gramStart"/>
      <w:r w:rsidRPr="006625E8">
        <w:rPr>
          <w:rFonts w:ascii="Times New Roman" w:hAnsi="Times New Roman"/>
        </w:rPr>
        <w:t>естественно-научные</w:t>
      </w:r>
      <w:proofErr w:type="gramEnd"/>
      <w:r w:rsidRPr="006625E8">
        <w:rPr>
          <w:rFonts w:ascii="Times New Roman" w:hAnsi="Times New Roman"/>
        </w:rPr>
        <w:t xml:space="preserve"> знания 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5C66EF" w:rsidRPr="006625E8" w:rsidRDefault="005C66EF" w:rsidP="005C66EF">
      <w:pPr>
        <w:pStyle w:val="CM1"/>
        <w:tabs>
          <w:tab w:val="left" w:pos="4480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625E8">
        <w:rPr>
          <w:rFonts w:ascii="Times New Roman" w:hAnsi="Times New Roman"/>
          <w:color w:val="000000"/>
        </w:rPr>
        <w:t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</w:t>
      </w:r>
      <w:r>
        <w:rPr>
          <w:rFonts w:ascii="Times New Roman" w:hAnsi="Times New Roman"/>
          <w:color w:val="000000"/>
        </w:rPr>
        <w:t>,</w:t>
      </w:r>
      <w:r w:rsidRPr="006625E8">
        <w:rPr>
          <w:rFonts w:ascii="Times New Roman" w:hAnsi="Times New Roman"/>
          <w:color w:val="000000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5C66EF" w:rsidRPr="006625E8" w:rsidRDefault="005C66EF" w:rsidP="005C66EF">
      <w:pPr>
        <w:pStyle w:val="CM1"/>
        <w:tabs>
          <w:tab w:val="left" w:pos="4480"/>
        </w:tabs>
        <w:spacing w:after="240" w:line="240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6625E8">
        <w:rPr>
          <w:rFonts w:ascii="Times New Roman" w:hAnsi="Times New Roman"/>
          <w:color w:val="000000"/>
        </w:rPr>
        <w:t xml:space="preserve">В программе определяются понятия, необходимые для восприятия и </w:t>
      </w:r>
      <w:r w:rsidRPr="006625E8">
        <w:rPr>
          <w:rFonts w:ascii="Times New Roman" w:hAnsi="Times New Roman"/>
        </w:rPr>
        <w:t>изучения</w:t>
      </w:r>
      <w:r w:rsidRPr="006625E8">
        <w:rPr>
          <w:rFonts w:ascii="Times New Roman" w:hAnsi="Times New Roman"/>
          <w:color w:val="000000"/>
        </w:rPr>
        <w:t xml:space="preserve"> младшими школьниками явления «окружающий мир»: </w:t>
      </w:r>
    </w:p>
    <w:p w:rsidR="005C66EF" w:rsidRPr="006625E8" w:rsidRDefault="005C66EF" w:rsidP="005C66EF">
      <w:pPr>
        <w:pStyle w:val="CM1"/>
        <w:numPr>
          <w:ilvl w:val="0"/>
          <w:numId w:val="3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25E8">
        <w:rPr>
          <w:rFonts w:ascii="Times New Roman" w:hAnsi="Times New Roman"/>
          <w:color w:val="000000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5C66EF" w:rsidRPr="006625E8" w:rsidRDefault="005C66EF" w:rsidP="005C66EF">
      <w:pPr>
        <w:pStyle w:val="CM1"/>
        <w:numPr>
          <w:ilvl w:val="0"/>
          <w:numId w:val="3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proofErr w:type="spellStart"/>
      <w:r w:rsidRPr="006625E8">
        <w:rPr>
          <w:rFonts w:ascii="Times New Roman" w:hAnsi="Times New Roman"/>
          <w:color w:val="000000"/>
        </w:rPr>
        <w:t>природосообразный</w:t>
      </w:r>
      <w:proofErr w:type="spellEnd"/>
      <w:r w:rsidRPr="006625E8">
        <w:rPr>
          <w:rFonts w:ascii="Times New Roman" w:hAnsi="Times New Roman"/>
          <w:color w:val="000000"/>
        </w:rPr>
        <w:t xml:space="preserve"> ритм человеческой жизни как основа физического и психического здоровья человека;</w:t>
      </w:r>
    </w:p>
    <w:p w:rsidR="005C66EF" w:rsidRPr="006625E8" w:rsidRDefault="005C66EF" w:rsidP="005C66EF">
      <w:pPr>
        <w:pStyle w:val="CM1"/>
        <w:numPr>
          <w:ilvl w:val="0"/>
          <w:numId w:val="3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/>
          <w:color w:val="000000"/>
        </w:rPr>
      </w:pPr>
      <w:r w:rsidRPr="006625E8">
        <w:rPr>
          <w:rFonts w:ascii="Times New Roman" w:hAnsi="Times New Roman"/>
          <w:color w:val="000000"/>
        </w:rPr>
        <w:t>мир как иерархия, порядок, лад, как взаимосвязь всего со всем.</w:t>
      </w:r>
    </w:p>
    <w:p w:rsidR="005C66EF" w:rsidRPr="006625E8" w:rsidRDefault="005C66EF" w:rsidP="005C66EF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В соответствии с программным материалом по учебному предмету «Окружающий мир» может быть выстроена внеклассная и внешкольная работа, работа с семьёй. Поэтому в конце каждого раздела в содержании каждого класса предлагается «Блок внеклассной и внешкольной работы» преобразованный согласно региональным условиям.</w:t>
      </w:r>
    </w:p>
    <w:p w:rsidR="005C66EF" w:rsidRPr="00E24D19" w:rsidRDefault="005C66EF" w:rsidP="005C66EF">
      <w:pPr>
        <w:pStyle w:val="a4"/>
        <w:tabs>
          <w:tab w:val="left" w:pos="4480"/>
        </w:tabs>
        <w:spacing w:after="24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</w:t>
      </w:r>
    </w:p>
    <w:p w:rsidR="005C66EF" w:rsidRPr="00E24D19" w:rsidRDefault="005C66EF" w:rsidP="005C66EF">
      <w:pPr>
        <w:spacing w:line="278" w:lineRule="exact"/>
        <w:jc w:val="center"/>
        <w:rPr>
          <w:rFonts w:ascii="Times New Roman" w:hAnsi="Times New Roman" w:cs="Times New Roman"/>
          <w:b/>
        </w:rPr>
      </w:pPr>
      <w:r>
        <w:rPr>
          <w:rStyle w:val="12"/>
          <w:rFonts w:ascii="Times New Roman" w:hAnsi="Times New Roman" w:cs="Times New Roman"/>
        </w:rPr>
        <w:t>Ценностные ориентиры учебного предмета</w:t>
      </w:r>
    </w:p>
    <w:p w:rsidR="005C66EF" w:rsidRPr="006625E8" w:rsidRDefault="005C66EF" w:rsidP="005C66EF">
      <w:pPr>
        <w:pStyle w:val="a4"/>
        <w:tabs>
          <w:tab w:val="left" w:pos="4480"/>
        </w:tabs>
        <w:spacing w:after="24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 xml:space="preserve"> Сферы природной и социальной жизни предстают в их единстве и тесной взаимной связи: </w:t>
      </w:r>
    </w:p>
    <w:p w:rsidR="005C66EF" w:rsidRPr="006625E8" w:rsidRDefault="005C66EF" w:rsidP="005C66EF">
      <w:pPr>
        <w:numPr>
          <w:ilvl w:val="0"/>
          <w:numId w:val="4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гармоничной жизни человека и общества;</w:t>
      </w:r>
    </w:p>
    <w:p w:rsidR="005C66EF" w:rsidRPr="006625E8" w:rsidRDefault="005C66EF" w:rsidP="005C66EF">
      <w:pPr>
        <w:numPr>
          <w:ilvl w:val="0"/>
          <w:numId w:val="4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форм;</w:t>
      </w:r>
    </w:p>
    <w:p w:rsidR="005C66EF" w:rsidRPr="006625E8" w:rsidRDefault="005C66EF" w:rsidP="005C66EF">
      <w:pPr>
        <w:numPr>
          <w:ilvl w:val="0"/>
          <w:numId w:val="4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социума;</w:t>
      </w:r>
    </w:p>
    <w:p w:rsidR="005C66EF" w:rsidRPr="006625E8" w:rsidRDefault="005C66EF" w:rsidP="005C66EF">
      <w:pPr>
        <w:numPr>
          <w:ilvl w:val="0"/>
          <w:numId w:val="4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</w:t>
      </w:r>
    </w:p>
    <w:p w:rsidR="005C66EF" w:rsidRPr="006625E8" w:rsidRDefault="005C66EF" w:rsidP="005C66EF">
      <w:pPr>
        <w:numPr>
          <w:ilvl w:val="0"/>
          <w:numId w:val="4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человечество как многообразие народов, культур, религий;</w:t>
      </w:r>
    </w:p>
    <w:p w:rsidR="005C66EF" w:rsidRPr="006625E8" w:rsidRDefault="005C66EF" w:rsidP="005C66EF">
      <w:pPr>
        <w:numPr>
          <w:ilvl w:val="0"/>
          <w:numId w:val="4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lastRenderedPageBreak/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общества;</w:t>
      </w:r>
    </w:p>
    <w:p w:rsidR="005C66EF" w:rsidRPr="006625E8" w:rsidRDefault="005C66EF" w:rsidP="005C66EF">
      <w:pPr>
        <w:numPr>
          <w:ilvl w:val="0"/>
          <w:numId w:val="4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труд и творчество как отличительные черты духовно и нравственно развитой личности;</w:t>
      </w:r>
    </w:p>
    <w:p w:rsidR="005C66EF" w:rsidRPr="006625E8" w:rsidRDefault="005C66EF" w:rsidP="005C66EF">
      <w:pPr>
        <w:numPr>
          <w:ilvl w:val="0"/>
          <w:numId w:val="4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>здоровый образ жизни в единстве следующих составляющих: здоровье физическое, психическое, духовн</w:t>
      </w:r>
      <w:proofErr w:type="gramStart"/>
      <w:r w:rsidRPr="006625E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25E8">
        <w:rPr>
          <w:rFonts w:ascii="Times New Roman" w:hAnsi="Times New Roman" w:cs="Times New Roman"/>
          <w:sz w:val="24"/>
          <w:szCs w:val="24"/>
        </w:rPr>
        <w:t xml:space="preserve">  и социально-нравственное;</w:t>
      </w:r>
    </w:p>
    <w:p w:rsidR="005C66EF" w:rsidRDefault="005C66EF" w:rsidP="005C66EF">
      <w:pPr>
        <w:numPr>
          <w:ilvl w:val="0"/>
          <w:numId w:val="4"/>
        </w:numPr>
        <w:tabs>
          <w:tab w:val="left" w:pos="284"/>
          <w:tab w:val="left" w:pos="1134"/>
        </w:tabs>
        <w:spacing w:after="24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25E8">
        <w:rPr>
          <w:rFonts w:ascii="Times New Roman" w:hAnsi="Times New Roman" w:cs="Times New Roman"/>
          <w:sz w:val="24"/>
          <w:szCs w:val="24"/>
        </w:rP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5C66EF" w:rsidRPr="001E31D1" w:rsidRDefault="005C66EF" w:rsidP="005C66EF">
      <w:pPr>
        <w:tabs>
          <w:tab w:val="left" w:pos="284"/>
          <w:tab w:val="left" w:pos="1134"/>
        </w:tabs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E31D1">
        <w:rPr>
          <w:rFonts w:ascii="Times New Roman" w:hAnsi="Times New Roman" w:cs="Times New Roman"/>
          <w:sz w:val="24"/>
          <w:szCs w:val="24"/>
        </w:rPr>
        <w:t>Выбор ведущих форм и методов работы зависит от поставленных целей  и задач в обучении. В основу урока положена технология  системно-</w:t>
      </w:r>
      <w:proofErr w:type="spellStart"/>
      <w:r w:rsidRPr="001E31D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E31D1">
        <w:rPr>
          <w:rFonts w:ascii="Times New Roman" w:hAnsi="Times New Roman" w:cs="Times New Roman"/>
          <w:sz w:val="24"/>
          <w:szCs w:val="24"/>
        </w:rPr>
        <w:t xml:space="preserve">  подхода, которая обеспечивает соответствие учебной деятельности обучающихся их возрасту и индивидуальным особенностям.</w:t>
      </w:r>
    </w:p>
    <w:p w:rsidR="005C66EF" w:rsidRPr="00956035" w:rsidRDefault="005C66EF" w:rsidP="005C66EF">
      <w:pPr>
        <w:tabs>
          <w:tab w:val="left" w:pos="284"/>
          <w:tab w:val="left" w:pos="1134"/>
        </w:tabs>
        <w:spacing w:after="24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6EF" w:rsidRPr="006625E8" w:rsidRDefault="005C66EF" w:rsidP="005C66EF">
      <w:pPr>
        <w:tabs>
          <w:tab w:val="left" w:pos="284"/>
          <w:tab w:val="left" w:pos="1134"/>
        </w:tabs>
        <w:spacing w:after="24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E8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плане.</w:t>
      </w:r>
    </w:p>
    <w:p w:rsidR="005C66EF" w:rsidRPr="005C66EF" w:rsidRDefault="005C66EF" w:rsidP="005C66EF">
      <w:pPr>
        <w:tabs>
          <w:tab w:val="left" w:pos="4480"/>
        </w:tabs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31D1">
        <w:rPr>
          <w:rFonts w:ascii="Times New Roman" w:hAnsi="Times New Roman" w:cs="Times New Roman"/>
          <w:sz w:val="24"/>
          <w:szCs w:val="24"/>
        </w:rPr>
        <w:t>Срок реализации программы</w:t>
      </w:r>
      <w:r w:rsidRPr="006625E8">
        <w:rPr>
          <w:rFonts w:ascii="Times New Roman" w:hAnsi="Times New Roman" w:cs="Times New Roman"/>
          <w:sz w:val="24"/>
          <w:szCs w:val="24"/>
        </w:rPr>
        <w:t xml:space="preserve"> 4 года. На изучение учебного предмета «Окружающий мир» в каждом классе начальной школы отводится 2 ч в неделю. Программа рассчитана на 270 ч: 1 класс — 66 ч (33 учебные недели), 2, 3 и 4 классы — по 68 ч (34 учебные недели).</w:t>
      </w:r>
    </w:p>
    <w:p w:rsidR="005C66EF" w:rsidRPr="00956035" w:rsidRDefault="005C66EF" w:rsidP="005C66EF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5E8">
        <w:rPr>
          <w:rFonts w:ascii="Times New Roman" w:eastAsia="Times New Roman" w:hAnsi="Times New Roman" w:cs="Times New Roman"/>
          <w:sz w:val="24"/>
          <w:szCs w:val="24"/>
        </w:rPr>
        <w:t>В 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5C66EF" w:rsidRDefault="005C66EF" w:rsidP="005C66E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381" w:rsidRDefault="005C66EF"/>
    <w:sectPr w:rsidR="00D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881"/>
    <w:multiLevelType w:val="hybridMultilevel"/>
    <w:tmpl w:val="115E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B9D1973"/>
    <w:multiLevelType w:val="hybridMultilevel"/>
    <w:tmpl w:val="2D1011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5E"/>
    <w:rsid w:val="003A351D"/>
    <w:rsid w:val="005C66EF"/>
    <w:rsid w:val="00C1185E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EF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rsid w:val="005C66E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C66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a"/>
    <w:next w:val="a"/>
    <w:rsid w:val="005C66EF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customStyle="1" w:styleId="msonormalbullet2gif">
    <w:name w:val="msonormalbullet2.gif"/>
    <w:basedOn w:val="a"/>
    <w:rsid w:val="005C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(12)"/>
    <w:basedOn w:val="a0"/>
    <w:rsid w:val="005C66EF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EF"/>
    <w:pPr>
      <w:ind w:left="720"/>
      <w:contextualSpacing/>
    </w:pPr>
    <w:rPr>
      <w:rFonts w:eastAsiaTheme="minorHAnsi"/>
      <w:lang w:eastAsia="en-US"/>
    </w:rPr>
  </w:style>
  <w:style w:type="paragraph" w:styleId="a4">
    <w:name w:val="Plain Text"/>
    <w:basedOn w:val="a"/>
    <w:link w:val="a5"/>
    <w:rsid w:val="005C66E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5C66E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1">
    <w:name w:val="CM1"/>
    <w:basedOn w:val="a"/>
    <w:next w:val="a"/>
    <w:rsid w:val="005C66EF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</w:rPr>
  </w:style>
  <w:style w:type="paragraph" w:customStyle="1" w:styleId="msonormalbullet2gif">
    <w:name w:val="msonormalbullet2.gif"/>
    <w:basedOn w:val="a"/>
    <w:rsid w:val="005C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(12)"/>
    <w:basedOn w:val="a0"/>
    <w:rsid w:val="005C66EF"/>
    <w:rPr>
      <w:rFonts w:ascii="Tahoma" w:eastAsia="Tahoma" w:hAnsi="Tahoma" w:cs="Tahoma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2021-03-30T11:25:00Z</dcterms:created>
  <dcterms:modified xsi:type="dcterms:W3CDTF">2021-03-30T11:26:00Z</dcterms:modified>
</cp:coreProperties>
</file>