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48" w:rsidRDefault="00433F48" w:rsidP="00433F4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33F48" w:rsidRPr="00433F48" w:rsidRDefault="00433F48" w:rsidP="00433F48">
      <w:pPr>
        <w:widowControl w:val="0"/>
        <w:autoSpaceDE w:val="0"/>
        <w:autoSpaceDN w:val="0"/>
        <w:adjustRightInd w:val="0"/>
        <w:spacing w:after="0" w:line="360" w:lineRule="auto"/>
        <w:ind w:right="-7"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433F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Аннотация к рабочей программе учебного предмета </w:t>
      </w:r>
    </w:p>
    <w:p w:rsidR="00433F48" w:rsidRPr="00433F48" w:rsidRDefault="00433F48" w:rsidP="00433F48">
      <w:pPr>
        <w:widowControl w:val="0"/>
        <w:autoSpaceDE w:val="0"/>
        <w:autoSpaceDN w:val="0"/>
        <w:adjustRightInd w:val="0"/>
        <w:spacing w:after="0" w:line="360" w:lineRule="auto"/>
        <w:ind w:right="-7"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433F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Литературное чтение на родном (русском) языке</w:t>
      </w:r>
      <w:r w:rsidRPr="00433F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»</w:t>
      </w:r>
      <w:bookmarkStart w:id="0" w:name="_GoBack"/>
      <w:bookmarkEnd w:id="0"/>
    </w:p>
    <w:p w:rsidR="00433F48" w:rsidRPr="0017727A" w:rsidRDefault="00433F48" w:rsidP="00433F4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772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Рабочая программа учебного предмета «Литературное чтение на родном (русском) языке» составлена в </w:t>
      </w:r>
      <w:r w:rsidRPr="0017727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соответствии </w:t>
      </w:r>
      <w:proofErr w:type="gramStart"/>
      <w:r w:rsidRPr="0017727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</w:t>
      </w:r>
      <w:proofErr w:type="gramEnd"/>
      <w:r w:rsidRPr="0017727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:</w:t>
      </w:r>
    </w:p>
    <w:p w:rsidR="00433F48" w:rsidRPr="0017727A" w:rsidRDefault="00433F48" w:rsidP="00433F4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27A">
        <w:rPr>
          <w:rFonts w:ascii="Times New Roman" w:hAnsi="Times New Roman" w:cs="Times New Roman"/>
          <w:sz w:val="26"/>
          <w:szCs w:val="26"/>
        </w:rPr>
        <w:t xml:space="preserve"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 26 ноября </w:t>
      </w:r>
      <w:smartTag w:uri="urn:schemas-microsoft-com:office:smarttags" w:element="metricconverter">
        <w:smartTagPr>
          <w:attr w:name="ProductID" w:val="2010 г"/>
        </w:smartTagPr>
        <w:r w:rsidRPr="0017727A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17727A">
        <w:rPr>
          <w:rFonts w:ascii="Times New Roman" w:hAnsi="Times New Roman" w:cs="Times New Roman"/>
          <w:sz w:val="26"/>
          <w:szCs w:val="26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17727A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17727A">
        <w:rPr>
          <w:rFonts w:ascii="Times New Roman" w:hAnsi="Times New Roman" w:cs="Times New Roman"/>
          <w:sz w:val="26"/>
          <w:szCs w:val="26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17727A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17727A">
        <w:rPr>
          <w:rFonts w:ascii="Times New Roman" w:hAnsi="Times New Roman" w:cs="Times New Roman"/>
          <w:sz w:val="26"/>
          <w:szCs w:val="26"/>
        </w:rPr>
        <w:t xml:space="preserve">., 29 декабря </w:t>
      </w:r>
      <w:smartTag w:uri="urn:schemas-microsoft-com:office:smarttags" w:element="metricconverter">
        <w:smartTagPr>
          <w:attr w:name="ProductID" w:val="2014 г"/>
        </w:smartTagPr>
        <w:r w:rsidRPr="0017727A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17727A">
        <w:rPr>
          <w:rFonts w:ascii="Times New Roman" w:hAnsi="Times New Roman" w:cs="Times New Roman"/>
          <w:sz w:val="26"/>
          <w:szCs w:val="26"/>
        </w:rPr>
        <w:t xml:space="preserve">., 18 мая, 31 декабря </w:t>
      </w:r>
      <w:smartTag w:uri="urn:schemas-microsoft-com:office:smarttags" w:element="metricconverter">
        <w:smartTagPr>
          <w:attr w:name="ProductID" w:val="2015 г"/>
        </w:smartTagPr>
        <w:r w:rsidRPr="0017727A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17727A">
        <w:rPr>
          <w:rFonts w:ascii="Times New Roman" w:hAnsi="Times New Roman" w:cs="Times New Roman"/>
          <w:sz w:val="26"/>
          <w:szCs w:val="26"/>
        </w:rPr>
        <w:t>.);</w:t>
      </w:r>
      <w:proofErr w:type="gramEnd"/>
    </w:p>
    <w:p w:rsidR="00433F48" w:rsidRPr="0017727A" w:rsidRDefault="00433F48" w:rsidP="00433F4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27A">
        <w:rPr>
          <w:rFonts w:ascii="Times New Roman" w:hAnsi="Times New Roman" w:cs="Times New Roman"/>
          <w:sz w:val="26"/>
          <w:szCs w:val="26"/>
        </w:rPr>
        <w:t>с учетом:</w:t>
      </w:r>
    </w:p>
    <w:p w:rsidR="00433F48" w:rsidRPr="0017727A" w:rsidRDefault="00433F48" w:rsidP="00433F4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27A">
        <w:rPr>
          <w:rFonts w:ascii="Times New Roman" w:hAnsi="Times New Roman" w:cs="Times New Roman"/>
          <w:sz w:val="26"/>
          <w:szCs w:val="26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  <w:proofErr w:type="gramEnd"/>
    </w:p>
    <w:p w:rsidR="00433F48" w:rsidRPr="0017727A" w:rsidRDefault="00433F48" w:rsidP="00433F4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27A">
        <w:rPr>
          <w:rFonts w:ascii="Times New Roman" w:hAnsi="Times New Roman" w:cs="Times New Roman"/>
          <w:sz w:val="26"/>
          <w:szCs w:val="26"/>
        </w:rPr>
        <w:t xml:space="preserve">- «Концепции преподавания русского языка и литературы», утверждённой распоряжением Правительства Российской Федерации от 09.04.2016 г. № 637, </w:t>
      </w:r>
    </w:p>
    <w:p w:rsidR="00433F48" w:rsidRPr="0017727A" w:rsidRDefault="00433F48" w:rsidP="00433F4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27A">
        <w:rPr>
          <w:rFonts w:ascii="Times New Roman" w:hAnsi="Times New Roman" w:cs="Times New Roman"/>
          <w:sz w:val="26"/>
          <w:szCs w:val="26"/>
        </w:rPr>
        <w:t xml:space="preserve">- «Концепции программы поддержки детского и юношеского чтения в Российской Федерации», утверждённой Правительством Российской Федерации от 03.06.2017 № 1155, </w:t>
      </w:r>
    </w:p>
    <w:p w:rsidR="00433F48" w:rsidRPr="0017727A" w:rsidRDefault="00433F48" w:rsidP="00433F4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27A">
        <w:rPr>
          <w:rFonts w:ascii="Times New Roman" w:hAnsi="Times New Roman" w:cs="Times New Roman"/>
          <w:sz w:val="26"/>
          <w:szCs w:val="26"/>
        </w:rPr>
        <w:t>- 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НТ-41/08).</w:t>
      </w:r>
    </w:p>
    <w:p w:rsidR="00433F48" w:rsidRPr="0017727A" w:rsidRDefault="00433F48" w:rsidP="00433F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w w:val="106"/>
          <w:sz w:val="26"/>
          <w:szCs w:val="26"/>
          <w:lang w:eastAsia="en-US"/>
        </w:rPr>
      </w:pPr>
      <w:r w:rsidRPr="0017727A">
        <w:rPr>
          <w:rFonts w:ascii="Times New Roman" w:hAnsi="Times New Roman" w:cs="Times New Roman"/>
          <w:w w:val="106"/>
          <w:sz w:val="26"/>
          <w:szCs w:val="26"/>
          <w:lang w:eastAsia="en-US"/>
        </w:rPr>
        <w:t>Нормативную правовую основу рабочей учебной программы предмета «Родной (русский) язык» составляют следующие документы:</w:t>
      </w:r>
    </w:p>
    <w:p w:rsidR="00433F48" w:rsidRPr="0017727A" w:rsidRDefault="00433F48" w:rsidP="00433F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w w:val="106"/>
          <w:sz w:val="26"/>
          <w:szCs w:val="26"/>
          <w:lang w:eastAsia="en-US"/>
        </w:rPr>
      </w:pPr>
      <w:r w:rsidRPr="0017727A">
        <w:rPr>
          <w:rFonts w:ascii="Times New Roman" w:hAnsi="Times New Roman" w:cs="Times New Roman"/>
          <w:w w:val="106"/>
          <w:sz w:val="26"/>
          <w:szCs w:val="26"/>
          <w:lang w:eastAsia="en-US"/>
        </w:rPr>
        <w:t>- Федеральный закон от 29 декабря 2012 г. № 273-ФЗ «Об образовании в Российской Федерации»;</w:t>
      </w:r>
    </w:p>
    <w:p w:rsidR="00433F48" w:rsidRPr="0017727A" w:rsidRDefault="00433F48" w:rsidP="00433F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w w:val="106"/>
          <w:sz w:val="26"/>
          <w:szCs w:val="26"/>
          <w:lang w:eastAsia="en-US"/>
        </w:rPr>
      </w:pPr>
      <w:r w:rsidRPr="0017727A">
        <w:rPr>
          <w:rFonts w:ascii="Times New Roman" w:hAnsi="Times New Roman" w:cs="Times New Roman"/>
          <w:w w:val="106"/>
          <w:sz w:val="26"/>
          <w:szCs w:val="26"/>
          <w:lang w:eastAsia="en-US"/>
        </w:rPr>
        <w:t>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433F48" w:rsidRPr="0017727A" w:rsidRDefault="00433F48" w:rsidP="00433F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7727A">
        <w:rPr>
          <w:rFonts w:ascii="Times New Roman" w:hAnsi="Times New Roman" w:cs="Times New Roman"/>
          <w:b/>
          <w:spacing w:val="4"/>
          <w:w w:val="107"/>
          <w:sz w:val="26"/>
          <w:szCs w:val="26"/>
          <w:lang w:eastAsia="en-US"/>
        </w:rPr>
        <w:t>Цель</w:t>
      </w:r>
      <w:r w:rsidRPr="0017727A">
        <w:rPr>
          <w:rFonts w:ascii="Times New Roman" w:hAnsi="Times New Roman" w:cs="Times New Roman"/>
          <w:b/>
          <w:bCs/>
          <w:w w:val="107"/>
          <w:sz w:val="26"/>
          <w:szCs w:val="26"/>
          <w:lang w:eastAsia="en-US"/>
        </w:rPr>
        <w:t xml:space="preserve"> </w:t>
      </w:r>
      <w:r w:rsidRPr="0017727A">
        <w:rPr>
          <w:rFonts w:ascii="Times New Roman" w:hAnsi="Times New Roman" w:cs="Times New Roman"/>
          <w:spacing w:val="4"/>
          <w:w w:val="107"/>
          <w:sz w:val="26"/>
          <w:szCs w:val="26"/>
          <w:lang w:eastAsia="en-US"/>
        </w:rPr>
        <w:t>обучени</w:t>
      </w:r>
      <w:r w:rsidRPr="0017727A">
        <w:rPr>
          <w:rFonts w:ascii="Times New Roman" w:hAnsi="Times New Roman" w:cs="Times New Roman"/>
          <w:w w:val="107"/>
          <w:sz w:val="26"/>
          <w:szCs w:val="26"/>
          <w:lang w:eastAsia="en-US"/>
        </w:rPr>
        <w:t xml:space="preserve">я </w:t>
      </w:r>
      <w:r w:rsidRPr="0017727A">
        <w:rPr>
          <w:rFonts w:ascii="Times New Roman" w:hAnsi="Times New Roman" w:cs="Times New Roman"/>
          <w:spacing w:val="4"/>
          <w:w w:val="107"/>
          <w:sz w:val="26"/>
          <w:szCs w:val="26"/>
          <w:lang w:eastAsia="en-US"/>
        </w:rPr>
        <w:t>литературном</w:t>
      </w:r>
      <w:r w:rsidRPr="0017727A">
        <w:rPr>
          <w:rFonts w:ascii="Times New Roman" w:hAnsi="Times New Roman" w:cs="Times New Roman"/>
          <w:w w:val="107"/>
          <w:sz w:val="26"/>
          <w:szCs w:val="26"/>
          <w:lang w:eastAsia="en-US"/>
        </w:rPr>
        <w:t xml:space="preserve">у </w:t>
      </w:r>
      <w:r w:rsidRPr="0017727A">
        <w:rPr>
          <w:rFonts w:ascii="Times New Roman" w:hAnsi="Times New Roman" w:cs="Times New Roman"/>
          <w:spacing w:val="4"/>
          <w:sz w:val="26"/>
          <w:szCs w:val="26"/>
          <w:lang w:eastAsia="en-US"/>
        </w:rPr>
        <w:t>чтени</w:t>
      </w:r>
      <w:r w:rsidRPr="0017727A">
        <w:rPr>
          <w:rFonts w:ascii="Times New Roman" w:hAnsi="Times New Roman" w:cs="Times New Roman"/>
          <w:sz w:val="26"/>
          <w:szCs w:val="26"/>
          <w:lang w:eastAsia="en-US"/>
        </w:rPr>
        <w:t>ю</w:t>
      </w:r>
      <w:r w:rsidRPr="001772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родном (русском) языке</w:t>
      </w:r>
      <w:r w:rsidRPr="0017727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7727A">
        <w:rPr>
          <w:rFonts w:ascii="Times New Roman" w:hAnsi="Times New Roman" w:cs="Times New Roman"/>
          <w:w w:val="110"/>
          <w:sz w:val="26"/>
          <w:szCs w:val="26"/>
          <w:lang w:eastAsia="en-US"/>
        </w:rPr>
        <w:t>на уровне начального общего образования является</w:t>
      </w:r>
      <w:r w:rsidRPr="0017727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7727A">
        <w:rPr>
          <w:rFonts w:ascii="Times New Roman" w:hAnsi="Times New Roman" w:cs="Times New Roman"/>
          <w:spacing w:val="3"/>
          <w:w w:val="108"/>
          <w:sz w:val="26"/>
          <w:szCs w:val="26"/>
          <w:lang w:eastAsia="en-US"/>
        </w:rPr>
        <w:t>формировани</w:t>
      </w:r>
      <w:r w:rsidRPr="0017727A">
        <w:rPr>
          <w:rFonts w:ascii="Times New Roman" w:hAnsi="Times New Roman" w:cs="Times New Roman"/>
          <w:w w:val="108"/>
          <w:sz w:val="26"/>
          <w:szCs w:val="26"/>
          <w:lang w:eastAsia="en-US"/>
        </w:rPr>
        <w:t xml:space="preserve">е </w:t>
      </w:r>
      <w:r w:rsidRPr="0017727A">
        <w:rPr>
          <w:rFonts w:ascii="Times New Roman" w:hAnsi="Times New Roman" w:cs="Times New Roman"/>
          <w:spacing w:val="3"/>
          <w:w w:val="108"/>
          <w:sz w:val="26"/>
          <w:szCs w:val="26"/>
          <w:lang w:eastAsia="en-US"/>
        </w:rPr>
        <w:t>читательско</w:t>
      </w:r>
      <w:r w:rsidRPr="0017727A">
        <w:rPr>
          <w:rFonts w:ascii="Times New Roman" w:hAnsi="Times New Roman" w:cs="Times New Roman"/>
          <w:w w:val="108"/>
          <w:sz w:val="26"/>
          <w:szCs w:val="26"/>
          <w:lang w:eastAsia="en-US"/>
        </w:rPr>
        <w:t xml:space="preserve">й </w:t>
      </w:r>
      <w:r w:rsidRPr="0017727A">
        <w:rPr>
          <w:rFonts w:ascii="Times New Roman" w:hAnsi="Times New Roman" w:cs="Times New Roman"/>
          <w:spacing w:val="3"/>
          <w:w w:val="117"/>
          <w:sz w:val="26"/>
          <w:szCs w:val="26"/>
          <w:lang w:eastAsia="en-US"/>
        </w:rPr>
        <w:t>ком</w:t>
      </w:r>
      <w:r w:rsidRPr="0017727A">
        <w:rPr>
          <w:rFonts w:ascii="Times New Roman" w:hAnsi="Times New Roman" w:cs="Times New Roman"/>
          <w:sz w:val="26"/>
          <w:szCs w:val="26"/>
          <w:lang w:eastAsia="en-US"/>
        </w:rPr>
        <w:t>петентности</w:t>
      </w:r>
      <w:r w:rsidRPr="0017727A">
        <w:rPr>
          <w:rFonts w:ascii="Times New Roman" w:hAnsi="Times New Roman" w:cs="Times New Roman"/>
          <w:w w:val="109"/>
          <w:sz w:val="26"/>
          <w:szCs w:val="26"/>
          <w:lang w:eastAsia="en-US"/>
        </w:rPr>
        <w:t>, осознание себя</w:t>
      </w:r>
      <w:r w:rsidRPr="0017727A">
        <w:rPr>
          <w:rFonts w:ascii="Times New Roman" w:hAnsi="Times New Roman" w:cs="Times New Roman"/>
          <w:sz w:val="26"/>
          <w:szCs w:val="26"/>
          <w:lang w:eastAsia="en-US"/>
        </w:rPr>
        <w:t xml:space="preserve"> как </w:t>
      </w:r>
      <w:r w:rsidRPr="0017727A">
        <w:rPr>
          <w:rFonts w:ascii="Times New Roman" w:hAnsi="Times New Roman" w:cs="Times New Roman"/>
          <w:w w:val="112"/>
          <w:sz w:val="26"/>
          <w:szCs w:val="26"/>
          <w:lang w:eastAsia="en-US"/>
        </w:rPr>
        <w:t>грамот</w:t>
      </w:r>
      <w:r w:rsidRPr="0017727A">
        <w:rPr>
          <w:rFonts w:ascii="Times New Roman" w:hAnsi="Times New Roman" w:cs="Times New Roman"/>
          <w:sz w:val="26"/>
          <w:szCs w:val="26"/>
          <w:lang w:eastAsia="en-US"/>
        </w:rPr>
        <w:t>ного читателя, способного</w:t>
      </w:r>
      <w:r w:rsidRPr="0017727A">
        <w:rPr>
          <w:rFonts w:ascii="Times New Roman" w:hAnsi="Times New Roman" w:cs="Times New Roman"/>
          <w:w w:val="108"/>
          <w:sz w:val="26"/>
          <w:szCs w:val="26"/>
          <w:lang w:eastAsia="en-US"/>
        </w:rPr>
        <w:t xml:space="preserve"> </w:t>
      </w:r>
      <w:r w:rsidRPr="0017727A">
        <w:rPr>
          <w:rFonts w:ascii="Times New Roman" w:hAnsi="Times New Roman" w:cs="Times New Roman"/>
          <w:sz w:val="26"/>
          <w:szCs w:val="26"/>
          <w:lang w:eastAsia="en-US"/>
        </w:rPr>
        <w:t xml:space="preserve">к </w:t>
      </w:r>
      <w:r w:rsidRPr="0017727A">
        <w:rPr>
          <w:rFonts w:ascii="Times New Roman" w:hAnsi="Times New Roman" w:cs="Times New Roman"/>
          <w:w w:val="107"/>
          <w:sz w:val="26"/>
          <w:szCs w:val="26"/>
          <w:lang w:eastAsia="en-US"/>
        </w:rPr>
        <w:t xml:space="preserve">использованию читательской </w:t>
      </w:r>
      <w:r w:rsidRPr="0017727A">
        <w:rPr>
          <w:rFonts w:ascii="Times New Roman" w:hAnsi="Times New Roman" w:cs="Times New Roman"/>
          <w:w w:val="120"/>
          <w:sz w:val="26"/>
          <w:szCs w:val="26"/>
          <w:lang w:eastAsia="en-US"/>
        </w:rPr>
        <w:t>дея</w:t>
      </w:r>
      <w:r w:rsidRPr="0017727A">
        <w:rPr>
          <w:rFonts w:ascii="Times New Roman" w:hAnsi="Times New Roman" w:cs="Times New Roman"/>
          <w:sz w:val="26"/>
          <w:szCs w:val="26"/>
          <w:lang w:eastAsia="en-US"/>
        </w:rPr>
        <w:t>тельности как средства самообразования</w:t>
      </w:r>
      <w:r w:rsidRPr="0017727A">
        <w:rPr>
          <w:rFonts w:ascii="Times New Roman" w:hAnsi="Times New Roman" w:cs="Times New Roman"/>
          <w:w w:val="112"/>
          <w:sz w:val="26"/>
          <w:szCs w:val="26"/>
          <w:lang w:eastAsia="en-US"/>
        </w:rPr>
        <w:t xml:space="preserve">. </w:t>
      </w:r>
      <w:r w:rsidRPr="0017727A">
        <w:rPr>
          <w:rFonts w:ascii="Times New Roman" w:hAnsi="Times New Roman" w:cs="Times New Roman"/>
          <w:sz w:val="26"/>
          <w:szCs w:val="26"/>
        </w:rPr>
        <w:t>С учетом специфики учебного предмета «Литературное чтение</w:t>
      </w:r>
      <w:r w:rsidRPr="001772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родном (русском) языке</w:t>
      </w:r>
      <w:r w:rsidRPr="0017727A">
        <w:rPr>
          <w:rFonts w:ascii="Times New Roman" w:hAnsi="Times New Roman" w:cs="Times New Roman"/>
          <w:sz w:val="26"/>
          <w:szCs w:val="26"/>
        </w:rPr>
        <w:t xml:space="preserve">» </w:t>
      </w:r>
      <w:r w:rsidRPr="0017727A">
        <w:rPr>
          <w:rFonts w:ascii="Times New Roman" w:hAnsi="Times New Roman" w:cs="Times New Roman"/>
          <w:b/>
          <w:sz w:val="26"/>
          <w:szCs w:val="26"/>
        </w:rPr>
        <w:t xml:space="preserve">задачами </w:t>
      </w:r>
      <w:r w:rsidRPr="0017727A">
        <w:rPr>
          <w:rFonts w:ascii="Times New Roman" w:hAnsi="Times New Roman" w:cs="Times New Roman"/>
          <w:sz w:val="26"/>
          <w:szCs w:val="26"/>
        </w:rPr>
        <w:t>предмета на уровне начального общего образования являются:</w:t>
      </w:r>
    </w:p>
    <w:p w:rsidR="00433F48" w:rsidRPr="0017727A" w:rsidRDefault="00433F48" w:rsidP="00433F48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6"/>
          <w:szCs w:val="26"/>
        </w:rPr>
      </w:pPr>
      <w:r w:rsidRPr="0017727A">
        <w:rPr>
          <w:sz w:val="26"/>
          <w:szCs w:val="26"/>
        </w:rPr>
        <w:t xml:space="preserve">понимание места и роли литературы на изучаемом языке в едином культурном пространстве Российской Федерации, среди литератур народов </w:t>
      </w:r>
      <w:r w:rsidRPr="0017727A">
        <w:rPr>
          <w:sz w:val="26"/>
          <w:szCs w:val="26"/>
        </w:rPr>
        <w:lastRenderedPageBreak/>
        <w:t xml:space="preserve">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искусств; </w:t>
      </w:r>
      <w:proofErr w:type="gramStart"/>
      <w:r w:rsidRPr="0017727A">
        <w:rPr>
          <w:sz w:val="26"/>
          <w:szCs w:val="26"/>
        </w:rP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</w:t>
      </w:r>
      <w:proofErr w:type="gramEnd"/>
    </w:p>
    <w:p w:rsidR="00433F48" w:rsidRPr="0017727A" w:rsidRDefault="00433F48" w:rsidP="00433F48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6"/>
          <w:szCs w:val="26"/>
        </w:rPr>
      </w:pPr>
      <w:r w:rsidRPr="0017727A">
        <w:rPr>
          <w:sz w:val="26"/>
          <w:szCs w:val="26"/>
        </w:rPr>
        <w:t xml:space="preserve">освоение смыслового чтения; понимание смысла и значения элементарных понятий теории литературы: владеть техникой смыслового чтения вслух; владеть техникой смыслового чтения про себя; различать жанры фольклорных произведений; понимать основной смысл и назначение фольклорных произведений своего народа; сравнивать произведения фольклора в близкородственных языках; сопоставлять названия произведения с его темой; </w:t>
      </w:r>
      <w:proofErr w:type="gramStart"/>
      <w:r w:rsidRPr="0017727A">
        <w:rPr>
          <w:sz w:val="26"/>
          <w:szCs w:val="26"/>
        </w:rPr>
        <w:t>различать жанры небольших художественных произведений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языка;</w:t>
      </w:r>
      <w:proofErr w:type="gramEnd"/>
    </w:p>
    <w:p w:rsidR="00433F48" w:rsidRPr="0017727A" w:rsidRDefault="00433F48" w:rsidP="00433F4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7727A">
        <w:rPr>
          <w:rFonts w:ascii="Times New Roman" w:eastAsia="Times New Roman" w:hAnsi="Times New Roman" w:cs="Times New Roman"/>
          <w:sz w:val="26"/>
          <w:szCs w:val="26"/>
        </w:rPr>
        <w:t>3) приобщение к восприятию и осмыслению информации, представленной в текстах; формирование читательского интереса и эстетического вкуса обучающихся: определять цели чтения различных текстов; удовлетворение читательского интереса, поиск информации, расширение кругозора; использовать разные виды чтения  для решения учебных и практических задач.</w:t>
      </w:r>
      <w:proofErr w:type="gramEnd"/>
    </w:p>
    <w:p w:rsidR="00433F48" w:rsidRPr="0017727A" w:rsidRDefault="00433F48" w:rsidP="00433F4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3F48" w:rsidRPr="0017727A" w:rsidRDefault="00433F48" w:rsidP="00433F48">
      <w:pPr>
        <w:tabs>
          <w:tab w:val="left" w:pos="284"/>
          <w:tab w:val="left" w:pos="1134"/>
        </w:tabs>
        <w:spacing w:after="0"/>
        <w:ind w:left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27A">
        <w:rPr>
          <w:rFonts w:ascii="Times New Roman" w:hAnsi="Times New Roman" w:cs="Times New Roman"/>
          <w:b/>
          <w:sz w:val="26"/>
          <w:szCs w:val="26"/>
        </w:rPr>
        <w:t>Место учебного предмета в учебном плане.</w:t>
      </w:r>
    </w:p>
    <w:p w:rsidR="00433F48" w:rsidRPr="0017727A" w:rsidRDefault="00433F48" w:rsidP="00433F4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3F48" w:rsidRPr="0017727A" w:rsidRDefault="00433F48" w:rsidP="00433F48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7727A">
        <w:rPr>
          <w:rFonts w:ascii="Times New Roman" w:hAnsi="Times New Roman" w:cs="Times New Roman"/>
          <w:sz w:val="26"/>
          <w:szCs w:val="26"/>
        </w:rPr>
        <w:t xml:space="preserve">Учебный предмет «Литературное чтение </w:t>
      </w:r>
      <w:r w:rsidRPr="0017727A">
        <w:rPr>
          <w:rFonts w:ascii="Times New Roman" w:eastAsia="Calibri" w:hAnsi="Times New Roman" w:cs="Times New Roman"/>
          <w:sz w:val="26"/>
          <w:szCs w:val="26"/>
          <w:lang w:eastAsia="en-US"/>
        </w:rPr>
        <w:t>на родном (русском) языке</w:t>
      </w:r>
      <w:r w:rsidRPr="0017727A">
        <w:rPr>
          <w:rFonts w:ascii="Times New Roman" w:hAnsi="Times New Roman" w:cs="Times New Roman"/>
          <w:sz w:val="26"/>
          <w:szCs w:val="26"/>
        </w:rPr>
        <w:t xml:space="preserve">» включен в учебном плане в предметную область «Родной язык и литературное чтение на родном языке». </w:t>
      </w:r>
      <w:r w:rsidRPr="001772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его изучение отводится: </w:t>
      </w:r>
      <w:r w:rsidRPr="0017727A">
        <w:rPr>
          <w:rFonts w:ascii="Times New Roman" w:eastAsia="Calibri" w:hAnsi="Times New Roman" w:cs="Times New Roman"/>
          <w:sz w:val="26"/>
          <w:szCs w:val="26"/>
        </w:rPr>
        <w:t>2 класс – 17 часов в год; 3 класс –17 часов в год; 4 класс – 17 часов в год.</w:t>
      </w:r>
      <w:r w:rsidRPr="0017727A">
        <w:rPr>
          <w:rFonts w:ascii="Times New Roman" w:hAnsi="Times New Roman" w:cs="Times New Roman"/>
          <w:sz w:val="26"/>
          <w:szCs w:val="26"/>
        </w:rPr>
        <w:t xml:space="preserve"> </w:t>
      </w:r>
      <w:r w:rsidRPr="0017727A">
        <w:rPr>
          <w:rFonts w:ascii="Times New Roman" w:eastAsia="Calibri" w:hAnsi="Times New Roman" w:cs="Times New Roman"/>
          <w:sz w:val="26"/>
          <w:szCs w:val="26"/>
          <w:lang w:eastAsia="en-US"/>
        </w:rPr>
        <w:t>Общий объём учебного времени для изучения учебного предмета на уровне начального общего образования составляет 51 час.</w:t>
      </w:r>
    </w:p>
    <w:p w:rsidR="00433F48" w:rsidRPr="0017727A" w:rsidRDefault="00433F48" w:rsidP="00433F4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1772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распространения новой </w:t>
      </w:r>
      <w:proofErr w:type="spellStart"/>
      <w:r w:rsidRPr="0017727A">
        <w:rPr>
          <w:rFonts w:ascii="Times New Roman" w:eastAsia="Calibri" w:hAnsi="Times New Roman" w:cs="Times New Roman"/>
          <w:color w:val="000000"/>
          <w:sz w:val="26"/>
          <w:szCs w:val="26"/>
        </w:rPr>
        <w:t>коронавирусной</w:t>
      </w:r>
      <w:proofErr w:type="spellEnd"/>
      <w:r w:rsidRPr="001772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инфекции при реализации программы по учебному предмету применяется электронное обучение и дистанционные образовательные технологии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</w:r>
      <w:r w:rsidRPr="0017727A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реализации образовательных программ, утвержденным приказом Министерства образования и науки Российской Федерации</w:t>
      </w:r>
      <w:proofErr w:type="gramEnd"/>
      <w:r w:rsidRPr="001772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23 августа 2017 г. № 816 (зарегистрирован Министерством юстиции Российской Федерации 18 сентября 2017 г., регистрационный № 48226)</w:t>
      </w:r>
    </w:p>
    <w:p w:rsidR="00433F48" w:rsidRPr="0017727A" w:rsidRDefault="00433F48" w:rsidP="00433F48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F48" w:rsidRDefault="00433F48" w:rsidP="00433F48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F48" w:rsidRDefault="00433F48" w:rsidP="00433F48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381" w:rsidRDefault="00433F48"/>
    <w:sectPr w:rsidR="00D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56A"/>
    <w:multiLevelType w:val="hybridMultilevel"/>
    <w:tmpl w:val="A5B80A88"/>
    <w:lvl w:ilvl="0" w:tplc="D66EF9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B43F1F"/>
    <w:multiLevelType w:val="hybridMultilevel"/>
    <w:tmpl w:val="D7824812"/>
    <w:lvl w:ilvl="0" w:tplc="337C6E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FE"/>
    <w:rsid w:val="001560FE"/>
    <w:rsid w:val="003A351D"/>
    <w:rsid w:val="00433F48"/>
    <w:rsid w:val="00D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3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33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33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3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33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33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2021-03-30T11:18:00Z</dcterms:created>
  <dcterms:modified xsi:type="dcterms:W3CDTF">2021-03-30T11:19:00Z</dcterms:modified>
</cp:coreProperties>
</file>