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D226E0">
      <w:pPr>
        <w:pStyle w:val="1"/>
        <w:ind w:left="1201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10-11»</w:t>
      </w:r>
    </w:p>
    <w:p w:rsidR="00C0795E" w:rsidRDefault="00D226E0">
      <w:pPr>
        <w:pStyle w:val="a3"/>
        <w:ind w:left="453" w:right="3342" w:hanging="61"/>
      </w:pPr>
      <w:r>
        <w:t>Количество часов за нормативный срок освоения предмета – 68 ч.</w:t>
      </w:r>
      <w:r>
        <w:rPr>
          <w:spacing w:val="-5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C0795E" w:rsidRDefault="00D226E0">
      <w:pPr>
        <w:pStyle w:val="a3"/>
        <w:ind w:right="250" w:firstLine="948"/>
      </w:pP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последующими изменениями);</w:t>
      </w:r>
    </w:p>
    <w:p w:rsidR="00C0795E" w:rsidRDefault="00D226E0">
      <w:pPr>
        <w:pStyle w:val="a3"/>
        <w:ind w:right="254" w:firstLine="708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Концепция преподавания русского языка и литературы в Российской Федерации,</w:t>
      </w:r>
      <w:r>
        <w:rPr>
          <w:spacing w:val="1"/>
        </w:rPr>
        <w:t xml:space="preserve"> </w:t>
      </w:r>
      <w:r>
        <w:t>утверждена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09.04.2016 №</w:t>
      </w:r>
      <w:r>
        <w:rPr>
          <w:spacing w:val="-2"/>
        </w:rPr>
        <w:t xml:space="preserve"> </w:t>
      </w:r>
      <w:r>
        <w:t>637-р;</w:t>
      </w:r>
    </w:p>
    <w:p w:rsidR="00C0795E" w:rsidRDefault="00D226E0">
      <w:pPr>
        <w:pStyle w:val="a4"/>
        <w:numPr>
          <w:ilvl w:val="0"/>
          <w:numId w:val="22"/>
        </w:numPr>
        <w:tabs>
          <w:tab w:val="left" w:pos="1810"/>
        </w:tabs>
        <w:ind w:left="1809" w:hanging="709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17.05.2012</w:t>
      </w:r>
    </w:p>
    <w:p w:rsidR="00C0795E" w:rsidRDefault="00D226E0">
      <w:pPr>
        <w:pStyle w:val="a3"/>
        <w:spacing w:before="1"/>
        <w:ind w:right="254"/>
      </w:pPr>
      <w:r>
        <w:t>№ 413 «Об утверждении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(с последующими изменениями);</w:t>
      </w:r>
    </w:p>
    <w:p w:rsidR="00C0795E" w:rsidRDefault="00D226E0">
      <w:pPr>
        <w:pStyle w:val="a4"/>
        <w:numPr>
          <w:ilvl w:val="0"/>
          <w:numId w:val="22"/>
        </w:numPr>
        <w:tabs>
          <w:tab w:val="left" w:pos="1810"/>
        </w:tabs>
        <w:ind w:left="1809" w:hanging="709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31.03.2014</w:t>
      </w:r>
    </w:p>
    <w:p w:rsidR="00C0795E" w:rsidRDefault="00D226E0">
      <w:pPr>
        <w:pStyle w:val="a3"/>
        <w:ind w:right="249"/>
      </w:pPr>
      <w:r>
        <w:t>№ 253 «Об утверждении Федерального перечня учебников, рекомендуемых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изменениями);</w:t>
      </w:r>
    </w:p>
    <w:p w:rsidR="00C0795E" w:rsidRDefault="00D226E0">
      <w:pPr>
        <w:pStyle w:val="a4"/>
        <w:numPr>
          <w:ilvl w:val="0"/>
          <w:numId w:val="22"/>
        </w:numPr>
        <w:tabs>
          <w:tab w:val="left" w:pos="1810"/>
        </w:tabs>
        <w:ind w:right="246" w:firstLine="708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C0795E" w:rsidRDefault="00C0795E">
      <w:pPr>
        <w:pStyle w:val="a3"/>
        <w:ind w:left="0"/>
        <w:jc w:val="left"/>
      </w:pPr>
    </w:p>
    <w:p w:rsidR="00C0795E" w:rsidRDefault="00D226E0">
      <w:pPr>
        <w:pStyle w:val="a3"/>
        <w:ind w:right="251" w:firstLine="240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курса, характеризуются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линии.</w:t>
      </w:r>
    </w:p>
    <w:p w:rsidR="00C0795E" w:rsidRDefault="00D226E0">
      <w:pPr>
        <w:pStyle w:val="a3"/>
        <w:spacing w:before="1"/>
        <w:ind w:right="251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личностном,</w:t>
      </w:r>
      <w:r>
        <w:rPr>
          <w:spacing w:val="1"/>
        </w:rPr>
        <w:t xml:space="preserve"> </w:t>
      </w:r>
      <w:proofErr w:type="spellStart"/>
      <w:r>
        <w:t>метапредметном</w:t>
      </w:r>
      <w:proofErr w:type="spellEnd"/>
      <w:r>
        <w:t xml:space="preserve"> и предметном уровнях, примерное содержание учебного предмета 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язык».</w:t>
      </w:r>
    </w:p>
    <w:p w:rsidR="00C0795E" w:rsidRDefault="00D226E0">
      <w:pPr>
        <w:pStyle w:val="a3"/>
        <w:ind w:right="24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методические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«Родной язык».</w:t>
      </w:r>
    </w:p>
    <w:p w:rsidR="00C0795E" w:rsidRDefault="00D226E0">
      <w:pPr>
        <w:pStyle w:val="a3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</w:p>
    <w:p w:rsidR="00C0795E" w:rsidRDefault="00D226E0">
      <w:pPr>
        <w:pStyle w:val="a3"/>
        <w:spacing w:before="1"/>
        <w:ind w:right="245"/>
      </w:pPr>
      <w:r>
        <w:t>Программа учебного предмета «Родной язык», реализующего наряду с обязательным курсом русского языка, изучение русского языка</w:t>
      </w:r>
      <w:r>
        <w:rPr>
          <w:spacing w:val="-57"/>
        </w:rPr>
        <w:t xml:space="preserve"> </w:t>
      </w:r>
      <w:r>
        <w:t xml:space="preserve">как родного языка </w:t>
      </w:r>
      <w:proofErr w:type="gramStart"/>
      <w:r>
        <w:t>обучающихся</w:t>
      </w:r>
      <w:proofErr w:type="gramEnd"/>
      <w:r>
        <w:t>. Содержание программы ориентировано на сопровождение 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 федеральным государственным образовательным стандартом. В то же время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6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характером курса, а также особенностями функционирования русского языка в разных регионах</w:t>
      </w:r>
      <w:r w:rsidR="0087178F">
        <w:t xml:space="preserve"> 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0795E" w:rsidRDefault="00D226E0">
      <w:pPr>
        <w:pStyle w:val="a3"/>
        <w:ind w:right="246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живом,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явлении, о диалектическом 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языкового нигилизма учащихся, пониманию важнейших социокультурных функций языковой</w:t>
      </w:r>
      <w:r>
        <w:rPr>
          <w:spacing w:val="1"/>
        </w:rPr>
        <w:t xml:space="preserve"> </w:t>
      </w:r>
      <w:r>
        <w:t>кодификации.</w:t>
      </w:r>
    </w:p>
    <w:p w:rsidR="00C0795E" w:rsidRDefault="00D226E0">
      <w:pPr>
        <w:pStyle w:val="a3"/>
      </w:pPr>
      <w:r>
        <w:t>Программой</w:t>
      </w:r>
      <w:r>
        <w:rPr>
          <w:spacing w:val="29"/>
        </w:rPr>
        <w:t xml:space="preserve"> </w:t>
      </w:r>
      <w:r>
        <w:t>предусматривается</w:t>
      </w:r>
      <w:r>
        <w:rPr>
          <w:spacing w:val="28"/>
        </w:rPr>
        <w:t xml:space="preserve"> </w:t>
      </w:r>
      <w:r>
        <w:t>расширение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углубление</w:t>
      </w:r>
      <w:r>
        <w:rPr>
          <w:spacing w:val="27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29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C0795E" w:rsidRDefault="00C0795E">
      <w:pPr>
        <w:sectPr w:rsidR="00C0795E">
          <w:pgSz w:w="11910" w:h="16840"/>
          <w:pgMar w:top="1080" w:right="600" w:bottom="1180" w:left="740" w:header="710" w:footer="983" w:gutter="0"/>
          <w:cols w:space="720"/>
        </w:sectPr>
      </w:pPr>
    </w:p>
    <w:p w:rsidR="00C0795E" w:rsidRDefault="00D226E0">
      <w:pPr>
        <w:pStyle w:val="a3"/>
        <w:spacing w:before="88"/>
        <w:ind w:right="256"/>
      </w:pPr>
      <w:r>
        <w:lastRenderedPageBreak/>
        <w:t>обучении русскому родному языку не только в филологических образовательных областях, но и</w:t>
      </w:r>
      <w:r>
        <w:rPr>
          <w:spacing w:val="-5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всём</w:t>
      </w:r>
      <w:r>
        <w:rPr>
          <w:spacing w:val="-2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изучаемых дисциплин</w:t>
      </w:r>
      <w:r>
        <w:rPr>
          <w:spacing w:val="-1"/>
        </w:rPr>
        <w:t xml:space="preserve"> </w:t>
      </w:r>
      <w:proofErr w:type="gramStart"/>
      <w:r>
        <w:t>естественнонаучного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циклов.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E8" w:rsidRDefault="008379E8">
      <w:r>
        <w:separator/>
      </w:r>
    </w:p>
  </w:endnote>
  <w:endnote w:type="continuationSeparator" w:id="0">
    <w:p w:rsidR="008379E8" w:rsidRDefault="0083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8379E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154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E8" w:rsidRDefault="008379E8">
      <w:r>
        <w:separator/>
      </w:r>
    </w:p>
  </w:footnote>
  <w:footnote w:type="continuationSeparator" w:id="0">
    <w:p w:rsidR="008379E8" w:rsidRDefault="0083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461540"/>
    <w:rsid w:val="008379E8"/>
    <w:rsid w:val="0087178F"/>
    <w:rsid w:val="00C0795E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2022-06-17T08:14:00Z</dcterms:created>
  <dcterms:modified xsi:type="dcterms:W3CDTF">2022-06-17T08:14:00Z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