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C4" w:rsidRPr="00200EA4" w:rsidRDefault="00745CC4" w:rsidP="00745CC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bookmarkStart w:id="0" w:name="_GoBack"/>
      <w:bookmarkEnd w:id="0"/>
      <w:r>
        <w:rPr>
          <w:b/>
          <w:bCs/>
          <w:i/>
          <w:color w:val="000000"/>
          <w:spacing w:val="-2"/>
          <w:position w:val="1"/>
          <w:sz w:val="26"/>
          <w:szCs w:val="26"/>
        </w:rPr>
        <w:t>Голосова Анастасия Сергеевна</w:t>
      </w: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>,</w:t>
      </w:r>
    </w:p>
    <w:p w:rsidR="00745CC4" w:rsidRPr="00200EA4" w:rsidRDefault="00745CC4" w:rsidP="00745CC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i/>
          <w:color w:val="000000"/>
          <w:spacing w:val="-2"/>
          <w:position w:val="1"/>
          <w:sz w:val="26"/>
          <w:szCs w:val="26"/>
        </w:rPr>
        <w:t>Педагог-организатор</w:t>
      </w: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, </w:t>
      </w:r>
    </w:p>
    <w:p w:rsidR="00745CC4" w:rsidRPr="00200EA4" w:rsidRDefault="00745CC4" w:rsidP="00745CC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МОУ «СОШ №26» </w:t>
      </w:r>
      <w:proofErr w:type="spellStart"/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>г.Воркуты</w:t>
      </w:r>
      <w:proofErr w:type="spellEnd"/>
      <w:r w:rsidRPr="00200EA4">
        <w:rPr>
          <w:b/>
          <w:bCs/>
          <w:i/>
          <w:color w:val="000000"/>
          <w:spacing w:val="-2"/>
          <w:position w:val="1"/>
          <w:sz w:val="26"/>
          <w:szCs w:val="26"/>
        </w:rPr>
        <w:t xml:space="preserve">, </w:t>
      </w:r>
    </w:p>
    <w:p w:rsidR="00745CC4" w:rsidRDefault="00745CC4" w:rsidP="00745CC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pacing w:val="-2"/>
          <w:position w:val="1"/>
          <w:sz w:val="26"/>
          <w:szCs w:val="26"/>
        </w:rPr>
      </w:pPr>
    </w:p>
    <w:p w:rsidR="00745CC4" w:rsidRDefault="00745CC4" w:rsidP="00745C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pacing w:val="-2"/>
          <w:position w:val="1"/>
          <w:sz w:val="26"/>
          <w:szCs w:val="26"/>
        </w:rPr>
      </w:pPr>
      <w:r>
        <w:rPr>
          <w:b/>
          <w:bCs/>
          <w:color w:val="000000"/>
          <w:spacing w:val="-2"/>
          <w:position w:val="1"/>
          <w:sz w:val="26"/>
          <w:szCs w:val="26"/>
        </w:rPr>
        <w:t>Аннотация</w:t>
      </w:r>
    </w:p>
    <w:p w:rsidR="00745CC4" w:rsidRDefault="00745CC4" w:rsidP="00745CC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C3C1E">
        <w:rPr>
          <w:sz w:val="26"/>
          <w:szCs w:val="26"/>
        </w:rPr>
        <w:t xml:space="preserve">Для того, чтобы научиться понимать значение рисунков, необходима глубокая теоретическая подготовка по основам интерпретации проективных графических тестов. Необходимо также глубокое понимание сферы бессознательного и особенно механизмов проекции: в рисунках человек проецирует свои бессознательные чувства, конфликты, реакции. Проекция особенно ярко проявляется, когда человек испытывает чувство угрозы или беззащитности. Анализ рисунков — один из способов прояснения этих бессознательных чувств. </w:t>
      </w:r>
    </w:p>
    <w:p w:rsidR="00745CC4" w:rsidRDefault="00745CC4" w:rsidP="00745CC4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negp0gi0b9av8jahpyh"/>
          <w:b/>
          <w:sz w:val="26"/>
          <w:szCs w:val="26"/>
          <w:lang w:val="en-US"/>
        </w:rPr>
      </w:pPr>
      <w:r w:rsidRPr="00200EA4">
        <w:rPr>
          <w:rStyle w:val="anegp0gi0b9av8jahpyh"/>
          <w:b/>
          <w:sz w:val="26"/>
          <w:szCs w:val="26"/>
          <w:lang w:val="en-US"/>
        </w:rPr>
        <w:t>Summary</w:t>
      </w:r>
    </w:p>
    <w:p w:rsidR="002E0B04" w:rsidRPr="002E0B04" w:rsidRDefault="002E0B04" w:rsidP="002E0B04">
      <w:pPr>
        <w:pStyle w:val="a3"/>
        <w:spacing w:before="0" w:beforeAutospacing="0" w:after="0" w:afterAutospacing="0" w:line="360" w:lineRule="auto"/>
        <w:ind w:firstLine="709"/>
        <w:rPr>
          <w:sz w:val="26"/>
          <w:szCs w:val="26"/>
          <w:lang w:val="en-US"/>
        </w:rPr>
      </w:pPr>
      <w:r w:rsidRPr="002E0B04">
        <w:rPr>
          <w:sz w:val="26"/>
          <w:szCs w:val="26"/>
          <w:lang w:val="en-US"/>
        </w:rPr>
        <w:t xml:space="preserve">In order to learn to understand the meaning of drawings, deep theoretical training on the basics of interpretation of projective graphic tests is necessary. It is also necessary to have a deep understanding of the sphere of the unconscious and especially the mechanisms of projection: in drawings, a person projects his unconscious feelings, conflicts, reactions. Projection </w:t>
      </w:r>
      <w:proofErr w:type="gramStart"/>
      <w:r w:rsidRPr="002E0B04">
        <w:rPr>
          <w:sz w:val="26"/>
          <w:szCs w:val="26"/>
          <w:lang w:val="en-US"/>
        </w:rPr>
        <w:t>is especially pronounced</w:t>
      </w:r>
      <w:proofErr w:type="gramEnd"/>
      <w:r w:rsidRPr="002E0B04">
        <w:rPr>
          <w:sz w:val="26"/>
          <w:szCs w:val="26"/>
          <w:lang w:val="en-US"/>
        </w:rPr>
        <w:t xml:space="preserve"> when a person feels threatened or defenseless. Analyzing drawings is one way to clarify </w:t>
      </w:r>
      <w:proofErr w:type="gramStart"/>
      <w:r w:rsidRPr="002E0B04">
        <w:rPr>
          <w:sz w:val="26"/>
          <w:szCs w:val="26"/>
          <w:lang w:val="en-US"/>
        </w:rPr>
        <w:t>these</w:t>
      </w:r>
      <w:proofErr w:type="gramEnd"/>
      <w:r w:rsidRPr="002E0B04">
        <w:rPr>
          <w:sz w:val="26"/>
          <w:szCs w:val="26"/>
          <w:lang w:val="en-US"/>
        </w:rPr>
        <w:t xml:space="preserve"> unconscious feelings.</w:t>
      </w:r>
    </w:p>
    <w:p w:rsidR="00745CC4" w:rsidRPr="00D3028F" w:rsidRDefault="00745CC4" w:rsidP="00745C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C00000"/>
          <w:spacing w:val="-2"/>
          <w:position w:val="1"/>
          <w:sz w:val="28"/>
          <w:szCs w:val="28"/>
        </w:rPr>
      </w:pPr>
      <w:r>
        <w:rPr>
          <w:b/>
          <w:bCs/>
          <w:color w:val="000000"/>
          <w:spacing w:val="-2"/>
          <w:position w:val="1"/>
          <w:sz w:val="26"/>
          <w:szCs w:val="26"/>
        </w:rPr>
        <w:t>Ключевые</w:t>
      </w:r>
      <w:r w:rsidRPr="003E35F3">
        <w:rPr>
          <w:b/>
          <w:bCs/>
          <w:color w:val="000000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color w:val="000000"/>
          <w:spacing w:val="-2"/>
          <w:position w:val="1"/>
          <w:sz w:val="26"/>
          <w:szCs w:val="26"/>
        </w:rPr>
        <w:t>слова</w:t>
      </w:r>
      <w:r w:rsidRPr="00D3028F">
        <w:rPr>
          <w:b/>
          <w:bCs/>
          <w:color w:val="000000"/>
          <w:spacing w:val="-2"/>
          <w:position w:val="1"/>
          <w:sz w:val="28"/>
          <w:szCs w:val="28"/>
        </w:rPr>
        <w:t xml:space="preserve">: </w:t>
      </w:r>
      <w:r w:rsidRPr="00D3028F">
        <w:rPr>
          <w:bCs/>
          <w:spacing w:val="-2"/>
          <w:position w:val="1"/>
          <w:sz w:val="28"/>
          <w:szCs w:val="28"/>
        </w:rPr>
        <w:t>интерпретация рисунков</w:t>
      </w:r>
      <w:r w:rsidRPr="00D3028F">
        <w:rPr>
          <w:bCs/>
          <w:color w:val="C00000"/>
          <w:spacing w:val="-4"/>
          <w:position w:val="1"/>
          <w:sz w:val="28"/>
          <w:szCs w:val="28"/>
        </w:rPr>
        <w:t xml:space="preserve">, </w:t>
      </w:r>
      <w:r w:rsidR="00D3028F" w:rsidRPr="00D3028F">
        <w:rPr>
          <w:sz w:val="28"/>
          <w:szCs w:val="28"/>
        </w:rPr>
        <w:t>проективные рисуночные тесты, рисуночная методика, личностное восприятие.</w:t>
      </w:r>
    </w:p>
    <w:p w:rsidR="004C3C1E" w:rsidRPr="004C3C1E" w:rsidRDefault="004C3C1E" w:rsidP="004C3C1E">
      <w:pPr>
        <w:rPr>
          <w:b/>
        </w:rPr>
      </w:pPr>
      <w:r w:rsidRPr="004C3C1E">
        <w:rPr>
          <w:b/>
        </w:rPr>
        <w:t>Успех на картинке</w:t>
      </w:r>
    </w:p>
    <w:p w:rsidR="004C3C1E" w:rsidRDefault="004C3C1E" w:rsidP="00727AE3">
      <w:pPr>
        <w:jc w:val="both"/>
      </w:pPr>
    </w:p>
    <w:p w:rsidR="00727AE3" w:rsidRDefault="00727AE3" w:rsidP="00745CC4">
      <w:pPr>
        <w:spacing w:line="360" w:lineRule="auto"/>
        <w:jc w:val="both"/>
      </w:pPr>
      <w:r>
        <w:t xml:space="preserve">В настоящее время рисуночные проективные методики получают всё большую популярность среди психологов, педагогов и других специалистов. Они являются ценным инструментом для понимания и оценки характеристик личности, индивидуальности. В рисунках человек выражает свои чувства, делится с другими своими впечатлениями и реакциями на окружающий мир, активно и спонтанно структурирует бессознательный материал. </w:t>
      </w:r>
    </w:p>
    <w:p w:rsidR="00727AE3" w:rsidRDefault="00727AE3" w:rsidP="00745CC4">
      <w:pPr>
        <w:spacing w:line="360" w:lineRule="auto"/>
        <w:jc w:val="both"/>
      </w:pPr>
      <w:r>
        <w:t xml:space="preserve">Интерпретация рисунков с позиций того, как в них через символы проявляется внутреннее, скрытое, психическое, позволяет получить много информации об эмоциональных, мыслительных, поведенческих особенностях </w:t>
      </w:r>
      <w:r>
        <w:lastRenderedPageBreak/>
        <w:t>автора рисунка. Однако использование рисуночных методик — дело непростое.</w:t>
      </w:r>
    </w:p>
    <w:p w:rsidR="00727AE3" w:rsidRDefault="00727AE3" w:rsidP="00745CC4">
      <w:pPr>
        <w:spacing w:line="360" w:lineRule="auto"/>
        <w:jc w:val="both"/>
      </w:pPr>
      <w:r>
        <w:t xml:space="preserve">Интерпретация рисунков позволяет получить важную информацию для определения областей конфликта, возможностей и затруднений в решении этого конфликта. Для этого необходимо обращать внимание на характер исполнения рисунков и их содержание. Стиль и манера подачи изображения могут значительно варьироваться у разных людей и даже у одного и того же человека в разных рисунках. Манера изображения часто связана с тем, как человек подходит к своей жизненной ситуации, что позволяет выяснить не только личностные особенности рисующего, но и его отношение к различным аспектам жизни. </w:t>
      </w:r>
    </w:p>
    <w:p w:rsidR="00727AE3" w:rsidRDefault="00727AE3" w:rsidP="00745CC4">
      <w:pPr>
        <w:spacing w:line="360" w:lineRule="auto"/>
        <w:jc w:val="both"/>
      </w:pPr>
      <w:r>
        <w:t>К интерпретации рисуночных тестов необходимо подходить с осторожностью. Так, например, когда анализ рисунка указывает на какую-то важную личностную проблему человека, то для более достоверной диагностики необходимо получить и дополнительную информацию посредством интервью и других стандартных психологических методик, а также с помощью наблюдения. Наиболее значимые личностные характеристики проявляются во всех данных, полученных с помощью разных методов.</w:t>
      </w:r>
    </w:p>
    <w:p w:rsidR="00727AE3" w:rsidRDefault="00727AE3" w:rsidP="00745CC4">
      <w:pPr>
        <w:spacing w:line="360" w:lineRule="auto"/>
        <w:jc w:val="both"/>
      </w:pPr>
      <w:r>
        <w:t>1. Преимущества и ограничения проективных рисуночных тестов</w:t>
      </w:r>
      <w:r w:rsidR="00D3028F">
        <w:t>.</w:t>
      </w:r>
    </w:p>
    <w:p w:rsidR="00727AE3" w:rsidRDefault="00727AE3" w:rsidP="00745CC4">
      <w:pPr>
        <w:spacing w:line="360" w:lineRule="auto"/>
        <w:jc w:val="both"/>
      </w:pPr>
      <w:r>
        <w:t xml:space="preserve">Существует большое количество противоречивых взглядов на использование проективных рисуночных тестов. Несмотря на это, практики продолжают использовать рисуночные тесты для оценки личностных проблем. Рисуночные задания дают возможность человеку выразить их в полной мере при минимальном влиянии со стороны экспериментатора. Рисунки просты в исполнении и не заставляют человека чувствовать угрозу при исполнении этого задания. Кроме того, они часто помогают "растопить лёд" во взаимоотношениях и способствуют установлению контакта между испытуемым и экспериментатором. Для испытуемого не всегда вполне понятно, каким образом эти рисунки могут быть использованы и какая </w:t>
      </w:r>
      <w:r>
        <w:lastRenderedPageBreak/>
        <w:t xml:space="preserve">информация может быть получена с их помощью. Очень сложно фальсифицировать рисунок и сознательно направить его в какое-то определённое русло, бессознательный материал проявляется в обход защитных механизмов. Для людей, которые испытывают трудности в вербальном выражении своих чувств и мыслей, такого рода экспрессивная техника является чрезвычайно ценной. </w:t>
      </w:r>
    </w:p>
    <w:p w:rsidR="00727AE3" w:rsidRDefault="00727AE3" w:rsidP="00745CC4">
      <w:pPr>
        <w:spacing w:line="360" w:lineRule="auto"/>
        <w:jc w:val="both"/>
      </w:pPr>
      <w:r>
        <w:t xml:space="preserve">Многие практики используют рисуночные тесты в процессе психотерапии как метод, способствующий самовыражению, </w:t>
      </w:r>
      <w:proofErr w:type="spellStart"/>
      <w:r>
        <w:t>самопониманию</w:t>
      </w:r>
      <w:proofErr w:type="spellEnd"/>
      <w:r>
        <w:t xml:space="preserve"> и личностному росту. Для оценки личностных характеристик, рисуночные методы могут прекрасно применяться в сочетании с рядом других стандартизованных тестов.</w:t>
      </w:r>
    </w:p>
    <w:p w:rsidR="00727AE3" w:rsidRDefault="00727AE3" w:rsidP="00745CC4">
      <w:pPr>
        <w:spacing w:line="360" w:lineRule="auto"/>
        <w:jc w:val="both"/>
      </w:pPr>
      <w:r>
        <w:t>Проективные (рисуночные) тесты – один из самых распространенных методов в клинической психологии, также широко применяются в психологическом консультировании, психотерапии (</w:t>
      </w:r>
      <w:proofErr w:type="gramStart"/>
      <w:r>
        <w:t>семейная,  детско</w:t>
      </w:r>
      <w:proofErr w:type="gramEnd"/>
      <w:r>
        <w:t xml:space="preserve">-родительская  и др.) Проективные методики   имеют свои плюсы и минусы. Так, к плюсам можно отнести их </w:t>
      </w:r>
      <w:proofErr w:type="spellStart"/>
      <w:r>
        <w:t>валидность</w:t>
      </w:r>
      <w:proofErr w:type="spellEnd"/>
      <w:r>
        <w:t xml:space="preserve"> и надежность, широкий возрастной спектр применения (начиная со старшего дошкольного возраста), возможность многократного </w:t>
      </w:r>
      <w:proofErr w:type="gramStart"/>
      <w:r>
        <w:t>повторного  проведения</w:t>
      </w:r>
      <w:proofErr w:type="gramEnd"/>
      <w:r>
        <w:t>, в отличие от некоторых стандартизированных тестов,  а к минусам – фактор субъективной оценки в процессе интерпретации.</w:t>
      </w:r>
    </w:p>
    <w:p w:rsidR="00727AE3" w:rsidRDefault="00727AE3" w:rsidP="00745CC4">
      <w:pPr>
        <w:spacing w:line="360" w:lineRule="auto"/>
        <w:jc w:val="both"/>
      </w:pPr>
      <w:r>
        <w:t xml:space="preserve">Рисуночные тесты дают возможность представить человека в целом, создать его психологический портрет. Однако, для создания более-менее полной картины необходимо проведение батареи тестов. Повторное проведение позволяет отслеживать динамику состояния. </w:t>
      </w:r>
    </w:p>
    <w:p w:rsidR="00727AE3" w:rsidRDefault="00727AE3" w:rsidP="00745CC4">
      <w:pPr>
        <w:spacing w:line="360" w:lineRule="auto"/>
        <w:jc w:val="both"/>
      </w:pPr>
      <w:r>
        <w:t>2. Нюансы выполнения проективных техник:</w:t>
      </w:r>
    </w:p>
    <w:p w:rsidR="00727AE3" w:rsidRDefault="00727AE3" w:rsidP="00745CC4">
      <w:pPr>
        <w:spacing w:line="360" w:lineRule="auto"/>
        <w:jc w:val="both"/>
      </w:pPr>
      <w:r>
        <w:t>– Классические проективные техники лучше выполнять простым карандашом (М, ТМ), так как это занимает меньше времени, лучше отражает характер движения, степень нажима и т. д;</w:t>
      </w:r>
    </w:p>
    <w:p w:rsidR="00727AE3" w:rsidRDefault="00727AE3" w:rsidP="00745CC4">
      <w:pPr>
        <w:spacing w:line="360" w:lineRule="auto"/>
        <w:jc w:val="both"/>
      </w:pPr>
      <w:r>
        <w:lastRenderedPageBreak/>
        <w:t xml:space="preserve">– Желательно отказаться от использования ластика, т.к. первый вариант самый «верный», наиболее связанный с </w:t>
      </w:r>
      <w:proofErr w:type="gramStart"/>
      <w:r>
        <w:t>бессознательным,  все</w:t>
      </w:r>
      <w:proofErr w:type="gramEnd"/>
      <w:r>
        <w:t xml:space="preserve"> коррективы сознательны.</w:t>
      </w:r>
    </w:p>
    <w:p w:rsidR="00727AE3" w:rsidRDefault="00727AE3" w:rsidP="00745CC4">
      <w:pPr>
        <w:spacing w:line="360" w:lineRule="auto"/>
        <w:jc w:val="both"/>
      </w:pPr>
      <w:r>
        <w:t>Однако, некоторые люди, например те, которым присуща высокая тревожность, могут отказаться рисовать без ластика. Если использование ластика все же требуется клиенту, то лучше предложить ластик на карандаше – он хуже стирает и, соответственно, лучше видны исправления.</w:t>
      </w:r>
    </w:p>
    <w:p w:rsidR="00727AE3" w:rsidRDefault="00727AE3" w:rsidP="00745CC4">
      <w:pPr>
        <w:spacing w:line="360" w:lineRule="auto"/>
        <w:jc w:val="both"/>
      </w:pPr>
      <w:proofErr w:type="spellStart"/>
      <w:r>
        <w:t>Гиперактивному</w:t>
      </w:r>
      <w:proofErr w:type="spellEnd"/>
      <w:r>
        <w:t xml:space="preserve"> ребенку больше подходят материалы с сильным сопротивлением, тревожному – наоборот.</w:t>
      </w:r>
    </w:p>
    <w:p w:rsidR="00727AE3" w:rsidRDefault="00727AE3" w:rsidP="00745CC4">
      <w:pPr>
        <w:spacing w:line="360" w:lineRule="auto"/>
        <w:jc w:val="both"/>
      </w:pPr>
      <w:r>
        <w:t>Описательные характеристики материалов:</w:t>
      </w:r>
    </w:p>
    <w:p w:rsidR="00727AE3" w:rsidRDefault="00727AE3" w:rsidP="00745CC4">
      <w:pPr>
        <w:spacing w:line="360" w:lineRule="auto"/>
        <w:jc w:val="both"/>
      </w:pPr>
      <w:r>
        <w:t xml:space="preserve">– Бумага </w:t>
      </w:r>
      <w:proofErr w:type="gramStart"/>
      <w:r>
        <w:t>гладкая  –</w:t>
      </w:r>
      <w:proofErr w:type="gramEnd"/>
      <w:r>
        <w:t xml:space="preserve">  сопротивление меньше, шершавая  больше;</w:t>
      </w:r>
    </w:p>
    <w:p w:rsidR="00727AE3" w:rsidRDefault="00727AE3" w:rsidP="00745CC4">
      <w:pPr>
        <w:spacing w:line="360" w:lineRule="auto"/>
        <w:jc w:val="both"/>
      </w:pPr>
      <w:r>
        <w:t xml:space="preserve">– Пастель сухая – оттенки бледнее, </w:t>
      </w:r>
      <w:proofErr w:type="gramStart"/>
      <w:r>
        <w:t>сопротивление  больше</w:t>
      </w:r>
      <w:proofErr w:type="gramEnd"/>
      <w:r>
        <w:t>;</w:t>
      </w:r>
    </w:p>
    <w:p w:rsidR="00727AE3" w:rsidRDefault="00727AE3" w:rsidP="00745CC4">
      <w:pPr>
        <w:spacing w:line="360" w:lineRule="auto"/>
        <w:jc w:val="both"/>
      </w:pPr>
      <w:r>
        <w:t xml:space="preserve">– Пастель масляная – оттенки ярче, </w:t>
      </w:r>
      <w:proofErr w:type="gramStart"/>
      <w:r>
        <w:t>сопротивление  меньше</w:t>
      </w:r>
      <w:proofErr w:type="gramEnd"/>
      <w:r>
        <w:t>, ложится мягче.</w:t>
      </w:r>
    </w:p>
    <w:p w:rsidR="00727AE3" w:rsidRDefault="00727AE3" w:rsidP="00745CC4">
      <w:pPr>
        <w:spacing w:line="360" w:lineRule="auto"/>
        <w:jc w:val="both"/>
      </w:pPr>
      <w:r>
        <w:t>Ошибочно полагать, что проективные методики больше подходят для младшего школьного возраста.</w:t>
      </w:r>
    </w:p>
    <w:p w:rsidR="00727AE3" w:rsidRDefault="00727AE3" w:rsidP="00745CC4">
      <w:pPr>
        <w:spacing w:line="360" w:lineRule="auto"/>
        <w:jc w:val="both"/>
      </w:pPr>
      <w:r>
        <w:t>Можно рассмотреть некоторые методики, используемые в моей работе, как с младшими школьниками, так и со старшими.</w:t>
      </w:r>
    </w:p>
    <w:p w:rsidR="00F12C76" w:rsidRDefault="00727AE3" w:rsidP="00745CC4">
      <w:pPr>
        <w:spacing w:line="360" w:lineRule="auto"/>
        <w:jc w:val="both"/>
      </w:pPr>
      <w:r>
        <w:t>Представленную ниже методику можно использовать в группах разного возраста.</w:t>
      </w:r>
    </w:p>
    <w:p w:rsidR="00DA21B0" w:rsidRPr="004C3C1E" w:rsidRDefault="00DA21B0" w:rsidP="00745CC4">
      <w:pPr>
        <w:spacing w:line="360" w:lineRule="auto"/>
        <w:jc w:val="both"/>
        <w:rPr>
          <w:b/>
        </w:rPr>
      </w:pPr>
      <w:r w:rsidRPr="00DA21B0">
        <w:rPr>
          <w:b/>
        </w:rPr>
        <w:t>«Успех на картинке»</w:t>
      </w:r>
    </w:p>
    <w:p w:rsidR="00DA21B0" w:rsidRDefault="00DA21B0" w:rsidP="00745CC4">
      <w:pPr>
        <w:spacing w:line="360" w:lineRule="auto"/>
        <w:jc w:val="both"/>
        <w:rPr>
          <w:b/>
          <w:i/>
          <w:iCs/>
        </w:rPr>
      </w:pPr>
      <w:r w:rsidRPr="00DA21B0">
        <w:rPr>
          <w:b/>
          <w:i/>
          <w:iCs/>
        </w:rPr>
        <w:t>Рисуночная методика «</w:t>
      </w:r>
      <w:r>
        <w:rPr>
          <w:b/>
          <w:i/>
          <w:iCs/>
        </w:rPr>
        <w:t>Успех на картинке</w:t>
      </w:r>
      <w:r w:rsidRPr="00DA21B0">
        <w:rPr>
          <w:b/>
          <w:i/>
          <w:iCs/>
        </w:rPr>
        <w:t xml:space="preserve">» позволяет увидеть ценностные ориентиры ребенка. 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bCs/>
        </w:rPr>
        <w:t xml:space="preserve">1. Личностное </w:t>
      </w:r>
      <w:proofErr w:type="spellStart"/>
      <w:r w:rsidRPr="00DA21B0">
        <w:rPr>
          <w:bCs/>
        </w:rPr>
        <w:t>самовосприятие</w:t>
      </w:r>
      <w:proofErr w:type="spellEnd"/>
      <w:r w:rsidRPr="00DA21B0">
        <w:t>. Нарисуй себя в волшебном зеркале. Оно показывает тебя таким, каким ты хочешь себя видеть. В первую очередь, привлекая внимание детей к началу задания, прошу назвать фигуру в центре листа. Все дружно отвечают, что это «овал».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i/>
          <w:iCs/>
        </w:rPr>
        <w:t xml:space="preserve">– Вы правы, но в нашем задании это не просто овал, а овальное волшебное зеркало. Представьте, что вы отражаетесь в нем такими, какими хотите себя видеть. Представьте всё: внешность, одежду, </w:t>
      </w:r>
      <w:r w:rsidRPr="00DA21B0">
        <w:rPr>
          <w:i/>
          <w:iCs/>
        </w:rPr>
        <w:lastRenderedPageBreak/>
        <w:t>настроение. Быть может, вы что-то нужное держите в руках. Возьмите цветные карандаши и нарисуйте то, что представили. Рисуйте как можете, как получается. Рисунок конечно до конца не может передать настоящее отражение в волшебном зеркале, но все остальное можно будет описать словами</w:t>
      </w:r>
      <w:r w:rsidRPr="00DA21B0">
        <w:t>. На выполнение данного задания достаточно 7-10 минут.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bCs/>
        </w:rPr>
        <w:t>2. Желаемый круг близкого окружения</w:t>
      </w:r>
      <w:r w:rsidRPr="00DA21B0">
        <w:t>. Нарисуй в своем домике тех, с кем бы ты хотел жить.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t>От овала отходят стрелочки. Прошу ответить детей, на что указывает стрелочка справа в верхней части листа. Опять хор дружных ответов «На домик».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i/>
          <w:iCs/>
        </w:rPr>
        <w:t>– Да, вы правы. И представьте, что это ваш собственный домик. Хотя он нарисован совсем просто, в нем есть всё, что вам необходимо, всё, что вы хотите: игрушки, мебель, еда и многое другое. Вам осталась нарисовать только людей, с которыми вы бы хотели в этом домике жить. Для них в этом домике тоже будет все необходимое. Себя рисовать не нужно. Домик в любом случае ваш, а себя вы уже нарисовали в волшебном зеркале.</w:t>
      </w:r>
      <w:r w:rsidRPr="00DA21B0">
        <w:t> Для выполнения этого задания потребуется больше всего времени – 12-15 минут. Если ребенок начинает все же рисовать окна, лестницы, мебель, даю такую инструкцию: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t>– Вот это дорисуй и больше ничего из предметов не нужно. Все это в доме уже есть, нужно нарисовать только тех людей, с которыми ты в нем хочешь жить. Чаще всего дети рисуют свою семью, но иногда друзей и/или животных.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bCs/>
        </w:rPr>
        <w:t>3.Личностные предпочтения, интересы, хобби.</w:t>
      </w:r>
      <w:r w:rsidRPr="00DA21B0">
        <w:t> Нарисуй в сердце то, что ты любишь, то, что тебе нравится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t xml:space="preserve">Обращаю внимание детей, что в задании есть еще одна стрелка в левой части листа, указывающая вниз на одну из </w:t>
      </w:r>
      <w:proofErr w:type="spellStart"/>
      <w:r w:rsidRPr="00DA21B0">
        <w:t>любымых</w:t>
      </w:r>
      <w:proofErr w:type="spellEnd"/>
      <w:r w:rsidRPr="00DA21B0">
        <w:t xml:space="preserve"> в детской среде фигурок – сердце.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i/>
          <w:iCs/>
        </w:rPr>
        <w:t xml:space="preserve">– Представьте, что это ваше сердце. Нарисуйте в нем то, что вы любите, всё, что вам нравится. Людей, нарисованных в домике здесь </w:t>
      </w:r>
      <w:r w:rsidRPr="00DA21B0">
        <w:rPr>
          <w:i/>
          <w:iCs/>
        </w:rPr>
        <w:lastRenderedPageBreak/>
        <w:t>рисовать не нужно так, как понятно, что вы их тоже любите, раз дарите им место в своем доме.</w:t>
      </w:r>
      <w:r w:rsidRPr="00DA21B0">
        <w:t> На выполнение этого задания достаточно будет 5-7 минут.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i/>
          <w:iCs/>
        </w:rPr>
        <w:t>Тут педагог может столкнуться тем, что ребенок просит подсказать, что можно нарисовать. Но готовые ответы, как вы понимает, недопустимы.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t>Достаточно «углубить» инструкцию: – Это же Твое сердце, поэтому ты сам рисуешь, то что ты любишь, то, что тебе нравится.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t xml:space="preserve">При рисовании шестилетки не всегда бывают объективны, рисуют что-то случайное, маловажное (круглые </w:t>
      </w:r>
      <w:proofErr w:type="spellStart"/>
      <w:r w:rsidRPr="00DA21B0">
        <w:t>витаминки</w:t>
      </w:r>
      <w:proofErr w:type="spellEnd"/>
      <w:r w:rsidRPr="00DA21B0">
        <w:t>, мягкую подушку). Их рефлексивные процессы находятся еще в зачаточном состоянии. Дети могут первый раз в жизни задуматься, что они могут</w:t>
      </w:r>
      <w:r w:rsidRPr="00DA21B0">
        <w:rPr>
          <w:i/>
          <w:iCs/>
        </w:rPr>
        <w:t> что-то вообще любить</w:t>
      </w:r>
      <w:r w:rsidRPr="00DA21B0">
        <w:t>. Пусть это не даст достоверного результата, но ребенку на память достанется трогательный рисунок, подрастет, сам с удивлением узнает, что он «любил» в детстве.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rPr>
          <w:bCs/>
        </w:rPr>
        <w:t>4. Мечты, планы.</w:t>
      </w:r>
      <w:r w:rsidRPr="00DA21B0">
        <w:t> Нарисуй в облаке свою мечту, нарисуй то, что ты хочешь, чтобы обязательно случилось в твоей жизни.</w:t>
      </w:r>
    </w:p>
    <w:p w:rsidR="00DA21B0" w:rsidRPr="00DA21B0" w:rsidRDefault="00DA21B0" w:rsidP="00745CC4">
      <w:pPr>
        <w:spacing w:line="360" w:lineRule="auto"/>
        <w:jc w:val="both"/>
      </w:pPr>
      <w:r w:rsidRPr="00DA21B0">
        <w:t>Прошу сказать детей, на что указывает последняя стрелочка в задании. Все так же дружно произносят: «На облако».</w:t>
      </w:r>
    </w:p>
    <w:p w:rsidR="00DA21B0" w:rsidRDefault="00DA21B0" w:rsidP="00745CC4">
      <w:pPr>
        <w:spacing w:line="360" w:lineRule="auto"/>
        <w:jc w:val="both"/>
      </w:pPr>
      <w:r w:rsidRPr="00DA21B0">
        <w:t>– Правильно. Такие облака часто рисуют в мультфильмах или детских комиксах, когда нужно показать, что герой о тем-то мечтает. Это облако мечты. Причем это облако Вашей мечты. О чем вы метаете? Быть может, чтобы у вас что-то было, или куда-то попасть, чего то достигнуть, с кем-то встретиться, что-то увидеть. Мечты бывают самые разные. И свои мечты вы можете отразить здесь. Как правило, за 5-7 минут дети справляются.</w:t>
      </w:r>
    </w:p>
    <w:p w:rsidR="002E0B04" w:rsidRDefault="002E0B04" w:rsidP="00745CC4">
      <w:pPr>
        <w:spacing w:line="360" w:lineRule="auto"/>
        <w:jc w:val="both"/>
      </w:pPr>
    </w:p>
    <w:p w:rsidR="002E0B04" w:rsidRDefault="002E0B04" w:rsidP="00745CC4">
      <w:pPr>
        <w:spacing w:line="360" w:lineRule="auto"/>
        <w:jc w:val="both"/>
      </w:pPr>
    </w:p>
    <w:p w:rsidR="002E0B04" w:rsidRDefault="002E0B04" w:rsidP="00745CC4">
      <w:pPr>
        <w:spacing w:line="360" w:lineRule="auto"/>
        <w:jc w:val="both"/>
      </w:pPr>
    </w:p>
    <w:p w:rsidR="002E0B04" w:rsidRDefault="002E0B04" w:rsidP="00745CC4">
      <w:pPr>
        <w:spacing w:line="360" w:lineRule="auto"/>
        <w:jc w:val="both"/>
      </w:pPr>
    </w:p>
    <w:p w:rsidR="002E0B04" w:rsidRDefault="002E0B04" w:rsidP="00745CC4">
      <w:pPr>
        <w:spacing w:line="360" w:lineRule="auto"/>
        <w:jc w:val="both"/>
      </w:pPr>
    </w:p>
    <w:p w:rsidR="002E0B04" w:rsidRDefault="002E0B04" w:rsidP="00745CC4">
      <w:pPr>
        <w:spacing w:line="360" w:lineRule="auto"/>
        <w:jc w:val="both"/>
      </w:pPr>
      <w:r>
        <w:lastRenderedPageBreak/>
        <w:t>Список используемой литературы:</w:t>
      </w:r>
    </w:p>
    <w:p w:rsidR="002E0B04" w:rsidRDefault="002E251C" w:rsidP="002E0B04">
      <w:pPr>
        <w:pStyle w:val="a5"/>
        <w:numPr>
          <w:ilvl w:val="0"/>
          <w:numId w:val="1"/>
        </w:numPr>
        <w:spacing w:line="360" w:lineRule="auto"/>
        <w:jc w:val="both"/>
      </w:pPr>
      <w:hyperlink r:id="rId5" w:history="1">
        <w:r w:rsidR="002E0B04" w:rsidRPr="00BD33CD">
          <w:rPr>
            <w:rStyle w:val="a4"/>
          </w:rPr>
          <w:t>https://pakhotin.org/psychology/visualization-of-success/</w:t>
        </w:r>
      </w:hyperlink>
    </w:p>
    <w:p w:rsidR="002E0B04" w:rsidRPr="00DA21B0" w:rsidRDefault="002E251C" w:rsidP="002E0B04">
      <w:pPr>
        <w:pStyle w:val="a5"/>
        <w:numPr>
          <w:ilvl w:val="0"/>
          <w:numId w:val="1"/>
        </w:numPr>
        <w:spacing w:line="360" w:lineRule="auto"/>
        <w:jc w:val="both"/>
      </w:pPr>
      <w:hyperlink r:id="rId6" w:history="1">
        <w:r w:rsidR="002E0B04" w:rsidRPr="00BD33CD">
          <w:rPr>
            <w:rStyle w:val="a4"/>
          </w:rPr>
          <w:t>https://psy.1sept.ru/article.php?ID=200401206</w:t>
        </w:r>
      </w:hyperlink>
      <w:r w:rsidR="002E0B04">
        <w:t xml:space="preserve"> </w:t>
      </w:r>
    </w:p>
    <w:p w:rsidR="00DA21B0" w:rsidRPr="00DA21B0" w:rsidRDefault="00DA21B0" w:rsidP="00745CC4">
      <w:pPr>
        <w:spacing w:line="360" w:lineRule="auto"/>
        <w:jc w:val="both"/>
        <w:rPr>
          <w:b/>
        </w:rPr>
      </w:pPr>
    </w:p>
    <w:sectPr w:rsidR="00DA21B0" w:rsidRPr="00DA21B0" w:rsidSect="006217D1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412"/>
    <w:multiLevelType w:val="hybridMultilevel"/>
    <w:tmpl w:val="5A3E7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66"/>
    <w:rsid w:val="002C4366"/>
    <w:rsid w:val="002E0B04"/>
    <w:rsid w:val="002E251C"/>
    <w:rsid w:val="00483A15"/>
    <w:rsid w:val="004C3C1E"/>
    <w:rsid w:val="006217D1"/>
    <w:rsid w:val="006C0B77"/>
    <w:rsid w:val="00727AE3"/>
    <w:rsid w:val="00745CC4"/>
    <w:rsid w:val="008242FF"/>
    <w:rsid w:val="00870751"/>
    <w:rsid w:val="00922C48"/>
    <w:rsid w:val="00B13FD0"/>
    <w:rsid w:val="00B915B7"/>
    <w:rsid w:val="00D3028F"/>
    <w:rsid w:val="00DA21B0"/>
    <w:rsid w:val="00E538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B0AD8-2C44-4948-A4A7-C145C928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CC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745CC4"/>
  </w:style>
  <w:style w:type="character" w:styleId="a4">
    <w:name w:val="Hyperlink"/>
    <w:basedOn w:val="a0"/>
    <w:uiPriority w:val="99"/>
    <w:unhideWhenUsed/>
    <w:rsid w:val="002E0B0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E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.1sept.ru/article.php?ID=200401206" TargetMode="External"/><Relationship Id="rId5" Type="http://schemas.openxmlformats.org/officeDocument/2006/relationships/hyperlink" Target="https://pakhotin.org/psychology/visualization-of-succ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С. Голосова</dc:creator>
  <cp:keywords/>
  <dc:description/>
  <cp:lastModifiedBy>О. Г. Петренко</cp:lastModifiedBy>
  <cp:revision>2</cp:revision>
  <dcterms:created xsi:type="dcterms:W3CDTF">2025-05-17T08:39:00Z</dcterms:created>
  <dcterms:modified xsi:type="dcterms:W3CDTF">2025-05-17T08:39:00Z</dcterms:modified>
</cp:coreProperties>
</file>